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361" w:rsidRDefault="00242361" w:rsidP="00072193">
      <w:pPr>
        <w:rPr>
          <w:b/>
          <w:sz w:val="28"/>
        </w:rPr>
      </w:pPr>
      <w:r w:rsidRPr="00242361">
        <w:rPr>
          <w:b/>
          <w:sz w:val="28"/>
        </w:rPr>
        <w:t>SAVDOER Microsoft Access Database Readme</w:t>
      </w:r>
    </w:p>
    <w:p w:rsidR="0043438B" w:rsidRPr="00A726BA" w:rsidRDefault="00A726BA" w:rsidP="00A726BA">
      <w:pPr>
        <w:ind w:left="360" w:right="360"/>
        <w:rPr>
          <w:rFonts w:cstheme="minorHAnsi"/>
          <w:b/>
        </w:rPr>
      </w:pPr>
      <w:r w:rsidRPr="00A726BA">
        <w:rPr>
          <w:rFonts w:cstheme="minorHAnsi"/>
          <w:b/>
        </w:rPr>
        <w:t xml:space="preserve">Disclaimer: </w:t>
      </w:r>
      <w:r w:rsidRPr="00A726BA">
        <w:rPr>
          <w:rFonts w:cstheme="minorHAnsi"/>
        </w:rPr>
        <w:t>These data were compiled for U.S. government use and represent the results of data collection/processing for a specific Department of Defense (DoD) activity. The DoD makes no representation as to the suitability or accuracy of these data for any other purpose and disclaims any liability for errors the data may contain. Please exercise appropriate and professional judgment in the use and interpretation of these data.</w:t>
      </w:r>
    </w:p>
    <w:p w:rsidR="001812A1" w:rsidRPr="001812A1" w:rsidRDefault="00E20641" w:rsidP="001812A1">
      <w:pPr>
        <w:rPr>
          <w:sz w:val="24"/>
        </w:rPr>
      </w:pPr>
      <w:r w:rsidRPr="00242361">
        <w:rPr>
          <w:sz w:val="24"/>
        </w:rPr>
        <w:t xml:space="preserve">The Microsoft Access database consists of six related tables. The structure of the database is summarized in Figure </w:t>
      </w:r>
      <w:r w:rsidR="00242361" w:rsidRPr="00242361">
        <w:rPr>
          <w:sz w:val="24"/>
        </w:rPr>
        <w:t>1</w:t>
      </w:r>
      <w:r w:rsidRPr="00242361">
        <w:rPr>
          <w:sz w:val="24"/>
        </w:rPr>
        <w:t xml:space="preserve">. </w:t>
      </w:r>
      <w:r w:rsidR="00072193" w:rsidRPr="00242361">
        <w:rPr>
          <w:sz w:val="24"/>
        </w:rPr>
        <w:t>The Master Table contains the bulk of the ground truth data for all data types. The Master Table contains a record for each location at which data were collected and stores each piece of data as a point. Each record is uniquely identified with an ID field. The table field names are specially formatted so the data can be imported into ESRI ArcMap.</w:t>
      </w:r>
      <w:r w:rsidR="005E0655">
        <w:rPr>
          <w:sz w:val="24"/>
        </w:rPr>
        <w:t xml:space="preserve"> </w:t>
      </w:r>
      <w:r w:rsidR="00072193" w:rsidRPr="00242361">
        <w:rPr>
          <w:sz w:val="24"/>
        </w:rPr>
        <w:t xml:space="preserve"> </w:t>
      </w:r>
      <w:r w:rsidR="001812A1" w:rsidRPr="001812A1">
        <w:rPr>
          <w:sz w:val="24"/>
        </w:rPr>
        <w:t>The database is designed to be used with Microsoft Access 2007 or later.</w:t>
      </w:r>
      <w:r w:rsidR="00B74F64">
        <w:rPr>
          <w:sz w:val="24"/>
        </w:rPr>
        <w:t xml:space="preserve"> Some of the database functionality will be lost if an older version of Microsoft Access is used.</w:t>
      </w:r>
    </w:p>
    <w:p w:rsidR="00072193" w:rsidRPr="00242361" w:rsidRDefault="00A614BF" w:rsidP="00072193">
      <w:pPr>
        <w:rPr>
          <w:sz w:val="24"/>
        </w:rPr>
      </w:pPr>
      <w:r>
        <w:rPr>
          <w:noProof/>
        </w:rPr>
        <w:drawing>
          <wp:inline distT="0" distB="0" distL="0" distR="0">
            <wp:extent cx="5943600" cy="3937635"/>
            <wp:effectExtent l="19050" t="0" r="0" b="0"/>
            <wp:docPr id="2" name="Picture 0" descr="Database relationshi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base relationships.png"/>
                    <pic:cNvPicPr/>
                  </pic:nvPicPr>
                  <pic:blipFill>
                    <a:blip r:embed="rId7" cstate="print"/>
                    <a:stretch>
                      <a:fillRect/>
                    </a:stretch>
                  </pic:blipFill>
                  <pic:spPr>
                    <a:xfrm>
                      <a:off x="0" y="0"/>
                      <a:ext cx="5943600" cy="3937635"/>
                    </a:xfrm>
                    <a:prstGeom prst="rect">
                      <a:avLst/>
                    </a:prstGeom>
                  </pic:spPr>
                </pic:pic>
              </a:graphicData>
            </a:graphic>
          </wp:inline>
        </w:drawing>
      </w:r>
    </w:p>
    <w:p w:rsidR="00A614BF" w:rsidRPr="0043438B" w:rsidRDefault="00A614BF" w:rsidP="00A614BF">
      <w:pPr>
        <w:pStyle w:val="Caption"/>
        <w:rPr>
          <w:sz w:val="20"/>
        </w:rPr>
      </w:pPr>
      <w:r w:rsidRPr="0043438B">
        <w:rPr>
          <w:sz w:val="20"/>
        </w:rPr>
        <w:t xml:space="preserve">Figure </w:t>
      </w:r>
      <w:r w:rsidR="00125EFB" w:rsidRPr="0043438B">
        <w:rPr>
          <w:sz w:val="20"/>
        </w:rPr>
        <w:fldChar w:fldCharType="begin"/>
      </w:r>
      <w:r w:rsidRPr="0043438B">
        <w:rPr>
          <w:sz w:val="20"/>
        </w:rPr>
        <w:instrText xml:space="preserve"> SEQ Figure \* ARABIC </w:instrText>
      </w:r>
      <w:r w:rsidR="00125EFB" w:rsidRPr="0043438B">
        <w:rPr>
          <w:sz w:val="20"/>
        </w:rPr>
        <w:fldChar w:fldCharType="separate"/>
      </w:r>
      <w:r w:rsidRPr="0043438B">
        <w:rPr>
          <w:noProof/>
          <w:sz w:val="20"/>
        </w:rPr>
        <w:t>1</w:t>
      </w:r>
      <w:r w:rsidR="00125EFB" w:rsidRPr="0043438B">
        <w:rPr>
          <w:sz w:val="20"/>
        </w:rPr>
        <w:fldChar w:fldCharType="end"/>
      </w:r>
      <w:r w:rsidRPr="0043438B">
        <w:rPr>
          <w:sz w:val="20"/>
        </w:rPr>
        <w:t xml:space="preserve"> Microsoft Access database table relationships</w:t>
      </w:r>
    </w:p>
    <w:p w:rsidR="00A614BF" w:rsidRDefault="00A614BF" w:rsidP="00A614BF">
      <w:pPr>
        <w:rPr>
          <w:sz w:val="24"/>
        </w:rPr>
      </w:pPr>
    </w:p>
    <w:p w:rsidR="008559CB" w:rsidRDefault="008559CB">
      <w:pPr>
        <w:rPr>
          <w:sz w:val="24"/>
        </w:rPr>
      </w:pPr>
      <w:r>
        <w:rPr>
          <w:sz w:val="24"/>
        </w:rPr>
        <w:br w:type="page"/>
      </w:r>
    </w:p>
    <w:p w:rsidR="005D7E7B" w:rsidRPr="00242361" w:rsidRDefault="00A614BF" w:rsidP="005D7E7B">
      <w:pPr>
        <w:rPr>
          <w:sz w:val="24"/>
        </w:rPr>
      </w:pPr>
      <w:r w:rsidRPr="00242361">
        <w:rPr>
          <w:sz w:val="24"/>
        </w:rPr>
        <w:lastRenderedPageBreak/>
        <w:t>Table 1 contains the definitions of all of the fields in the Master Table.</w:t>
      </w:r>
      <w:r>
        <w:rPr>
          <w:sz w:val="24"/>
        </w:rPr>
        <w:t xml:space="preserve"> </w:t>
      </w:r>
    </w:p>
    <w:p w:rsidR="00242361" w:rsidRPr="00B74F64" w:rsidRDefault="00242361" w:rsidP="00242361">
      <w:pPr>
        <w:pStyle w:val="Caption"/>
        <w:keepNext/>
        <w:rPr>
          <w:sz w:val="20"/>
        </w:rPr>
      </w:pPr>
      <w:r w:rsidRPr="00B74F64">
        <w:rPr>
          <w:sz w:val="20"/>
        </w:rPr>
        <w:t xml:space="preserve">Table </w:t>
      </w:r>
      <w:r w:rsidR="00125EFB" w:rsidRPr="00B74F64">
        <w:rPr>
          <w:sz w:val="20"/>
        </w:rPr>
        <w:fldChar w:fldCharType="begin"/>
      </w:r>
      <w:r w:rsidR="00167A2E" w:rsidRPr="00B74F64">
        <w:rPr>
          <w:sz w:val="20"/>
        </w:rPr>
        <w:instrText xml:space="preserve"> SEQ Table \* ARABIC </w:instrText>
      </w:r>
      <w:r w:rsidR="00125EFB" w:rsidRPr="00B74F64">
        <w:rPr>
          <w:sz w:val="20"/>
        </w:rPr>
        <w:fldChar w:fldCharType="separate"/>
      </w:r>
      <w:r w:rsidR="0043438B">
        <w:rPr>
          <w:noProof/>
          <w:sz w:val="20"/>
        </w:rPr>
        <w:t>1</w:t>
      </w:r>
      <w:r w:rsidR="00125EFB" w:rsidRPr="00B74F64">
        <w:rPr>
          <w:sz w:val="20"/>
        </w:rPr>
        <w:fldChar w:fldCharType="end"/>
      </w:r>
      <w:r w:rsidRPr="00B74F64">
        <w:rPr>
          <w:sz w:val="20"/>
        </w:rPr>
        <w:t xml:space="preserve"> Master Table field definitions.</w:t>
      </w:r>
    </w:p>
    <w:tbl>
      <w:tblPr>
        <w:tblStyle w:val="TableGrid"/>
        <w:tblpPr w:leftFromText="432" w:rightFromText="432" w:vertAnchor="text" w:horzAnchor="margin" w:tblpY="246"/>
        <w:tblW w:w="0" w:type="auto"/>
        <w:tblBorders>
          <w:left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tblPr>
      <w:tblGrid>
        <w:gridCol w:w="1319"/>
        <w:gridCol w:w="8188"/>
      </w:tblGrid>
      <w:tr w:rsidR="00887DC2" w:rsidTr="00A614BF">
        <w:tc>
          <w:tcPr>
            <w:tcW w:w="1319" w:type="dxa"/>
            <w:tcBorders>
              <w:top w:val="single" w:sz="4" w:space="0" w:color="000000" w:themeColor="text1"/>
              <w:bottom w:val="single" w:sz="4" w:space="0" w:color="000000" w:themeColor="text1"/>
            </w:tcBorders>
            <w:vAlign w:val="center"/>
          </w:tcPr>
          <w:p w:rsidR="00887DC2" w:rsidRPr="00242361" w:rsidRDefault="00887DC2" w:rsidP="00887DC2">
            <w:pPr>
              <w:jc w:val="center"/>
              <w:rPr>
                <w:rFonts w:asciiTheme="majorHAnsi" w:hAnsiTheme="majorHAnsi" w:cstheme="majorHAnsi"/>
                <w:b/>
              </w:rPr>
            </w:pPr>
            <w:r w:rsidRPr="00242361">
              <w:rPr>
                <w:rFonts w:asciiTheme="majorHAnsi" w:hAnsiTheme="majorHAnsi" w:cstheme="majorHAnsi"/>
                <w:b/>
              </w:rPr>
              <w:t>Field name</w:t>
            </w:r>
          </w:p>
        </w:tc>
        <w:tc>
          <w:tcPr>
            <w:tcW w:w="8188" w:type="dxa"/>
            <w:tcBorders>
              <w:top w:val="single" w:sz="4" w:space="0" w:color="000000" w:themeColor="text1"/>
              <w:bottom w:val="single" w:sz="4" w:space="0" w:color="000000" w:themeColor="text1"/>
            </w:tcBorders>
            <w:vAlign w:val="center"/>
          </w:tcPr>
          <w:p w:rsidR="00887DC2" w:rsidRPr="00242361" w:rsidRDefault="00887DC2" w:rsidP="00887DC2">
            <w:pPr>
              <w:jc w:val="center"/>
              <w:rPr>
                <w:rFonts w:asciiTheme="majorHAnsi" w:hAnsiTheme="majorHAnsi" w:cstheme="majorHAnsi"/>
                <w:b/>
              </w:rPr>
            </w:pPr>
            <w:r w:rsidRPr="00242361">
              <w:rPr>
                <w:rFonts w:asciiTheme="majorHAnsi" w:hAnsiTheme="majorHAnsi" w:cstheme="majorHAnsi"/>
                <w:b/>
              </w:rPr>
              <w:t>Field definition</w:t>
            </w:r>
          </w:p>
        </w:tc>
      </w:tr>
      <w:tr w:rsidR="00887DC2" w:rsidTr="00A614BF">
        <w:tc>
          <w:tcPr>
            <w:tcW w:w="1319" w:type="dxa"/>
            <w:tcBorders>
              <w:top w:val="single" w:sz="4" w:space="0" w:color="000000" w:themeColor="text1"/>
            </w:tcBorders>
          </w:tcPr>
          <w:p w:rsidR="00887DC2" w:rsidRPr="00242361" w:rsidRDefault="00887DC2" w:rsidP="00887DC2">
            <w:pPr>
              <w:rPr>
                <w:rFonts w:asciiTheme="majorHAnsi" w:hAnsiTheme="majorHAnsi" w:cstheme="majorHAnsi"/>
              </w:rPr>
            </w:pPr>
            <w:r w:rsidRPr="00242361">
              <w:rPr>
                <w:rFonts w:asciiTheme="majorHAnsi" w:hAnsiTheme="majorHAnsi" w:cstheme="majorHAnsi"/>
              </w:rPr>
              <w:t>ID</w:t>
            </w:r>
          </w:p>
        </w:tc>
        <w:tc>
          <w:tcPr>
            <w:tcW w:w="8188" w:type="dxa"/>
            <w:tcBorders>
              <w:top w:val="single" w:sz="4" w:space="0" w:color="000000" w:themeColor="text1"/>
            </w:tcBorders>
          </w:tcPr>
          <w:p w:rsidR="00887DC2" w:rsidRPr="00242361" w:rsidRDefault="00887DC2" w:rsidP="00887DC2">
            <w:pPr>
              <w:rPr>
                <w:rFonts w:asciiTheme="majorHAnsi" w:hAnsiTheme="majorHAnsi" w:cstheme="majorHAnsi"/>
              </w:rPr>
            </w:pPr>
            <w:r w:rsidRPr="00242361">
              <w:rPr>
                <w:rFonts w:asciiTheme="majorHAnsi" w:hAnsiTheme="majorHAnsi" w:cstheme="majorHAnsi"/>
              </w:rPr>
              <w:t>Unique 10-digit alpha-numeric key identifying the record. This is the primary key field for the table. It is a variant of the Field_ID, which is the identifier given in the field notes. The Field-ID was not necessarily unique so it was combined with the date, data type, and/or an alphabetic counter to make it unique.</w:t>
            </w:r>
          </w:p>
        </w:tc>
      </w:tr>
      <w:tr w:rsidR="00887DC2" w:rsidTr="00A614BF">
        <w:tc>
          <w:tcPr>
            <w:tcW w:w="1319" w:type="dxa"/>
          </w:tcPr>
          <w:p w:rsidR="00887DC2" w:rsidRPr="00242361" w:rsidRDefault="00887DC2" w:rsidP="00887DC2">
            <w:pPr>
              <w:rPr>
                <w:rFonts w:asciiTheme="majorHAnsi" w:hAnsiTheme="majorHAnsi" w:cstheme="majorHAnsi"/>
              </w:rPr>
            </w:pPr>
            <w:r w:rsidRPr="00242361">
              <w:rPr>
                <w:rFonts w:asciiTheme="majorHAnsi" w:hAnsiTheme="majorHAnsi" w:cstheme="majorHAnsi"/>
              </w:rPr>
              <w:t>Field_ID</w:t>
            </w:r>
          </w:p>
        </w:tc>
        <w:tc>
          <w:tcPr>
            <w:tcW w:w="8188" w:type="dxa"/>
          </w:tcPr>
          <w:p w:rsidR="00887DC2" w:rsidRPr="00242361" w:rsidRDefault="00887DC2" w:rsidP="00887DC2">
            <w:pPr>
              <w:rPr>
                <w:rFonts w:asciiTheme="majorHAnsi" w:hAnsiTheme="majorHAnsi" w:cstheme="majorHAnsi"/>
              </w:rPr>
            </w:pPr>
            <w:r w:rsidRPr="00242361">
              <w:rPr>
                <w:rFonts w:asciiTheme="majorHAnsi" w:hAnsiTheme="majorHAnsi" w:cstheme="majorHAnsi"/>
              </w:rPr>
              <w:t>The alpha-numeric ID given by the researchers in the field.</w:t>
            </w:r>
          </w:p>
        </w:tc>
      </w:tr>
      <w:tr w:rsidR="00887DC2" w:rsidTr="00A614BF">
        <w:tc>
          <w:tcPr>
            <w:tcW w:w="1319" w:type="dxa"/>
          </w:tcPr>
          <w:p w:rsidR="00887DC2" w:rsidRPr="00242361" w:rsidRDefault="00887DC2" w:rsidP="00887DC2">
            <w:pPr>
              <w:rPr>
                <w:rFonts w:asciiTheme="majorHAnsi" w:hAnsiTheme="majorHAnsi" w:cstheme="majorHAnsi"/>
              </w:rPr>
            </w:pPr>
            <w:r w:rsidRPr="00242361">
              <w:rPr>
                <w:rFonts w:asciiTheme="majorHAnsi" w:hAnsiTheme="majorHAnsi" w:cstheme="majorHAnsi"/>
              </w:rPr>
              <w:t>Site</w:t>
            </w:r>
          </w:p>
        </w:tc>
        <w:tc>
          <w:tcPr>
            <w:tcW w:w="8188" w:type="dxa"/>
          </w:tcPr>
          <w:p w:rsidR="00887DC2" w:rsidRPr="00242361" w:rsidRDefault="00887DC2" w:rsidP="00887DC2">
            <w:pPr>
              <w:rPr>
                <w:rFonts w:asciiTheme="majorHAnsi" w:hAnsiTheme="majorHAnsi" w:cstheme="majorHAnsi"/>
              </w:rPr>
            </w:pPr>
            <w:r w:rsidRPr="00242361">
              <w:rPr>
                <w:rFonts w:asciiTheme="majorHAnsi" w:hAnsiTheme="majorHAnsi" w:cstheme="majorHAnsi"/>
              </w:rPr>
              <w:t>The two-letter site code for the location at which the data were collected. (BB – Buzzards Bay, PH – Plymouth Harbor)</w:t>
            </w:r>
          </w:p>
        </w:tc>
      </w:tr>
      <w:tr w:rsidR="00887DC2" w:rsidTr="00A614BF">
        <w:tc>
          <w:tcPr>
            <w:tcW w:w="1319" w:type="dxa"/>
          </w:tcPr>
          <w:p w:rsidR="00887DC2" w:rsidRPr="00242361" w:rsidRDefault="00887DC2" w:rsidP="00887DC2">
            <w:pPr>
              <w:rPr>
                <w:rFonts w:asciiTheme="majorHAnsi" w:hAnsiTheme="majorHAnsi" w:cstheme="majorHAnsi"/>
              </w:rPr>
            </w:pPr>
            <w:r w:rsidRPr="00242361">
              <w:rPr>
                <w:rFonts w:asciiTheme="majorHAnsi" w:hAnsiTheme="majorHAnsi" w:cstheme="majorHAnsi"/>
              </w:rPr>
              <w:t>Meas_date</w:t>
            </w:r>
          </w:p>
        </w:tc>
        <w:tc>
          <w:tcPr>
            <w:tcW w:w="8188" w:type="dxa"/>
          </w:tcPr>
          <w:p w:rsidR="00887DC2" w:rsidRPr="00242361" w:rsidRDefault="00887DC2" w:rsidP="00887DC2">
            <w:pPr>
              <w:rPr>
                <w:rFonts w:asciiTheme="majorHAnsi" w:hAnsiTheme="majorHAnsi" w:cstheme="majorHAnsi"/>
              </w:rPr>
            </w:pPr>
            <w:r w:rsidRPr="00242361">
              <w:rPr>
                <w:rFonts w:asciiTheme="majorHAnsi" w:hAnsiTheme="majorHAnsi" w:cstheme="majorHAnsi"/>
              </w:rPr>
              <w:t xml:space="preserve">The  date the measurement was collected </w:t>
            </w:r>
          </w:p>
        </w:tc>
      </w:tr>
      <w:tr w:rsidR="00887DC2" w:rsidTr="00A614BF">
        <w:tc>
          <w:tcPr>
            <w:tcW w:w="1319" w:type="dxa"/>
          </w:tcPr>
          <w:p w:rsidR="00887DC2" w:rsidRPr="00242361" w:rsidRDefault="00887DC2" w:rsidP="00887DC2">
            <w:pPr>
              <w:rPr>
                <w:rFonts w:asciiTheme="majorHAnsi" w:hAnsiTheme="majorHAnsi" w:cstheme="majorHAnsi"/>
              </w:rPr>
            </w:pPr>
            <w:r w:rsidRPr="00242361">
              <w:rPr>
                <w:rFonts w:asciiTheme="majorHAnsi" w:hAnsiTheme="majorHAnsi" w:cstheme="majorHAnsi"/>
              </w:rPr>
              <w:t>Meas_time</w:t>
            </w:r>
          </w:p>
        </w:tc>
        <w:tc>
          <w:tcPr>
            <w:tcW w:w="8188" w:type="dxa"/>
          </w:tcPr>
          <w:p w:rsidR="00887DC2" w:rsidRPr="00242361" w:rsidRDefault="00887DC2" w:rsidP="00887DC2">
            <w:pPr>
              <w:rPr>
                <w:rFonts w:asciiTheme="majorHAnsi" w:hAnsiTheme="majorHAnsi" w:cstheme="majorHAnsi"/>
              </w:rPr>
            </w:pPr>
            <w:r w:rsidRPr="00242361">
              <w:rPr>
                <w:rFonts w:asciiTheme="majorHAnsi" w:hAnsiTheme="majorHAnsi" w:cstheme="majorHAnsi"/>
              </w:rPr>
              <w:t>The 24-hour time at which the measurement was made or the field team arrived at the GPS location. If this field is blank, the time was not recorded.</w:t>
            </w:r>
          </w:p>
        </w:tc>
      </w:tr>
      <w:tr w:rsidR="00887DC2" w:rsidTr="00A614BF">
        <w:tc>
          <w:tcPr>
            <w:tcW w:w="1319" w:type="dxa"/>
          </w:tcPr>
          <w:p w:rsidR="00887DC2" w:rsidRPr="00242361" w:rsidRDefault="00887DC2" w:rsidP="00887DC2">
            <w:pPr>
              <w:rPr>
                <w:rFonts w:asciiTheme="majorHAnsi" w:hAnsiTheme="majorHAnsi" w:cstheme="majorHAnsi"/>
              </w:rPr>
            </w:pPr>
            <w:r w:rsidRPr="00242361">
              <w:rPr>
                <w:rFonts w:asciiTheme="majorHAnsi" w:hAnsiTheme="majorHAnsi" w:cstheme="majorHAnsi"/>
              </w:rPr>
              <w:t>Type</w:t>
            </w:r>
          </w:p>
        </w:tc>
        <w:tc>
          <w:tcPr>
            <w:tcW w:w="8188" w:type="dxa"/>
          </w:tcPr>
          <w:p w:rsidR="00887DC2" w:rsidRPr="00242361" w:rsidRDefault="00887DC2" w:rsidP="00887DC2">
            <w:pPr>
              <w:rPr>
                <w:rFonts w:asciiTheme="majorHAnsi" w:hAnsiTheme="majorHAnsi" w:cstheme="majorHAnsi"/>
              </w:rPr>
            </w:pPr>
            <w:r w:rsidRPr="00242361">
              <w:rPr>
                <w:rFonts w:asciiTheme="majorHAnsi" w:hAnsiTheme="majorHAnsi" w:cstheme="majorHAnsi"/>
              </w:rPr>
              <w:t xml:space="preserve">The three-letter code representing the type of data collected. </w:t>
            </w:r>
          </w:p>
        </w:tc>
      </w:tr>
      <w:tr w:rsidR="00887DC2" w:rsidTr="00A614BF">
        <w:tc>
          <w:tcPr>
            <w:tcW w:w="1319" w:type="dxa"/>
          </w:tcPr>
          <w:p w:rsidR="00887DC2" w:rsidRPr="00242361" w:rsidRDefault="00887DC2" w:rsidP="00887DC2">
            <w:pPr>
              <w:rPr>
                <w:rFonts w:asciiTheme="majorHAnsi" w:hAnsiTheme="majorHAnsi" w:cstheme="majorHAnsi"/>
              </w:rPr>
            </w:pPr>
            <w:r w:rsidRPr="00242361">
              <w:rPr>
                <w:rFonts w:asciiTheme="majorHAnsi" w:hAnsiTheme="majorHAnsi" w:cstheme="majorHAnsi"/>
              </w:rPr>
              <w:t>Latitude</w:t>
            </w:r>
          </w:p>
        </w:tc>
        <w:tc>
          <w:tcPr>
            <w:tcW w:w="8188" w:type="dxa"/>
          </w:tcPr>
          <w:p w:rsidR="00887DC2" w:rsidRPr="00242361" w:rsidRDefault="00887DC2" w:rsidP="00887DC2">
            <w:pPr>
              <w:rPr>
                <w:rFonts w:asciiTheme="majorHAnsi" w:hAnsiTheme="majorHAnsi" w:cstheme="majorHAnsi"/>
              </w:rPr>
            </w:pPr>
            <w:r w:rsidRPr="00242361">
              <w:rPr>
                <w:rFonts w:asciiTheme="majorHAnsi" w:hAnsiTheme="majorHAnsi" w:cstheme="majorHAnsi"/>
              </w:rPr>
              <w:t xml:space="preserve">The latitude of the point in decimal degrees. If this field is blank, the location was not recorded. </w:t>
            </w:r>
          </w:p>
        </w:tc>
      </w:tr>
      <w:tr w:rsidR="00887DC2" w:rsidTr="00A614BF">
        <w:tc>
          <w:tcPr>
            <w:tcW w:w="1319" w:type="dxa"/>
          </w:tcPr>
          <w:p w:rsidR="00887DC2" w:rsidRPr="00242361" w:rsidRDefault="00887DC2" w:rsidP="00887DC2">
            <w:pPr>
              <w:rPr>
                <w:rFonts w:asciiTheme="majorHAnsi" w:hAnsiTheme="majorHAnsi" w:cstheme="majorHAnsi"/>
              </w:rPr>
            </w:pPr>
            <w:r w:rsidRPr="00242361">
              <w:rPr>
                <w:rFonts w:asciiTheme="majorHAnsi" w:hAnsiTheme="majorHAnsi" w:cstheme="majorHAnsi"/>
              </w:rPr>
              <w:t>Longitude</w:t>
            </w:r>
          </w:p>
        </w:tc>
        <w:tc>
          <w:tcPr>
            <w:tcW w:w="8188" w:type="dxa"/>
          </w:tcPr>
          <w:p w:rsidR="00887DC2" w:rsidRPr="00242361" w:rsidRDefault="00887DC2" w:rsidP="00887DC2">
            <w:pPr>
              <w:rPr>
                <w:rFonts w:asciiTheme="majorHAnsi" w:hAnsiTheme="majorHAnsi" w:cstheme="majorHAnsi"/>
              </w:rPr>
            </w:pPr>
            <w:r w:rsidRPr="00242361">
              <w:rPr>
                <w:rFonts w:asciiTheme="majorHAnsi" w:hAnsiTheme="majorHAnsi" w:cstheme="majorHAnsi"/>
              </w:rPr>
              <w:t>The longitude of the point in decimal degrees. If this field is blank, the location was not recorded.</w:t>
            </w:r>
          </w:p>
        </w:tc>
      </w:tr>
      <w:tr w:rsidR="00A162BE" w:rsidTr="00A614BF">
        <w:tc>
          <w:tcPr>
            <w:tcW w:w="1319" w:type="dxa"/>
          </w:tcPr>
          <w:p w:rsidR="00A162BE" w:rsidRPr="00242361" w:rsidRDefault="00A162BE" w:rsidP="00887DC2">
            <w:pPr>
              <w:rPr>
                <w:rFonts w:asciiTheme="majorHAnsi" w:hAnsiTheme="majorHAnsi" w:cstheme="majorHAnsi"/>
              </w:rPr>
            </w:pPr>
            <w:r w:rsidRPr="00242361">
              <w:rPr>
                <w:rFonts w:asciiTheme="majorHAnsi" w:hAnsiTheme="majorHAnsi" w:cstheme="majorHAnsi"/>
              </w:rPr>
              <w:t>Rep</w:t>
            </w:r>
          </w:p>
        </w:tc>
        <w:tc>
          <w:tcPr>
            <w:tcW w:w="8188" w:type="dxa"/>
          </w:tcPr>
          <w:p w:rsidR="00A162BE" w:rsidRPr="00242361" w:rsidRDefault="00A162BE" w:rsidP="00887DC2">
            <w:pPr>
              <w:rPr>
                <w:rFonts w:asciiTheme="majorHAnsi" w:hAnsiTheme="majorHAnsi" w:cstheme="majorHAnsi"/>
              </w:rPr>
            </w:pPr>
            <w:r w:rsidRPr="00242361">
              <w:rPr>
                <w:rFonts w:asciiTheme="majorHAnsi" w:hAnsiTheme="majorHAnsi" w:cstheme="majorHAnsi"/>
              </w:rPr>
              <w:t>The repetition number if multiple measurements were made of the same cover type. If this field is blank, only one sample of the cover type was made.</w:t>
            </w:r>
          </w:p>
        </w:tc>
      </w:tr>
      <w:tr w:rsidR="00887DC2" w:rsidTr="00A614BF">
        <w:tc>
          <w:tcPr>
            <w:tcW w:w="1319" w:type="dxa"/>
          </w:tcPr>
          <w:p w:rsidR="00887DC2" w:rsidRPr="00242361" w:rsidRDefault="00887DC2" w:rsidP="00887DC2">
            <w:pPr>
              <w:rPr>
                <w:rFonts w:asciiTheme="majorHAnsi" w:hAnsiTheme="majorHAnsi" w:cstheme="majorHAnsi"/>
              </w:rPr>
            </w:pPr>
            <w:r w:rsidRPr="00242361">
              <w:rPr>
                <w:rFonts w:asciiTheme="majorHAnsi" w:hAnsiTheme="majorHAnsi" w:cstheme="majorHAnsi"/>
              </w:rPr>
              <w:t>Descrip</w:t>
            </w:r>
          </w:p>
        </w:tc>
        <w:tc>
          <w:tcPr>
            <w:tcW w:w="8188" w:type="dxa"/>
          </w:tcPr>
          <w:p w:rsidR="00887DC2" w:rsidRPr="00242361" w:rsidRDefault="00887DC2" w:rsidP="00887DC2">
            <w:pPr>
              <w:rPr>
                <w:rFonts w:asciiTheme="majorHAnsi" w:hAnsiTheme="majorHAnsi" w:cstheme="majorHAnsi"/>
              </w:rPr>
            </w:pPr>
            <w:r w:rsidRPr="00242361">
              <w:rPr>
                <w:rFonts w:asciiTheme="majorHAnsi" w:hAnsiTheme="majorHAnsi" w:cstheme="majorHAnsi"/>
              </w:rPr>
              <w:t>The text field that contains a description of the measurement point</w:t>
            </w:r>
            <w:r w:rsidR="00A162BE" w:rsidRPr="00242361">
              <w:rPr>
                <w:rFonts w:asciiTheme="majorHAnsi" w:hAnsiTheme="majorHAnsi" w:cstheme="majorHAnsi"/>
              </w:rPr>
              <w:t>.</w:t>
            </w:r>
          </w:p>
        </w:tc>
      </w:tr>
      <w:tr w:rsidR="00887DC2" w:rsidTr="00A614BF">
        <w:tc>
          <w:tcPr>
            <w:tcW w:w="1319" w:type="dxa"/>
          </w:tcPr>
          <w:p w:rsidR="00887DC2" w:rsidRPr="00242361" w:rsidRDefault="00887DC2" w:rsidP="00887DC2">
            <w:pPr>
              <w:rPr>
                <w:rFonts w:asciiTheme="majorHAnsi" w:hAnsiTheme="majorHAnsi" w:cstheme="majorHAnsi"/>
              </w:rPr>
            </w:pPr>
            <w:r w:rsidRPr="00242361">
              <w:rPr>
                <w:rFonts w:asciiTheme="majorHAnsi" w:hAnsiTheme="majorHAnsi" w:cstheme="majorHAnsi"/>
              </w:rPr>
              <w:t>Filename</w:t>
            </w:r>
          </w:p>
        </w:tc>
        <w:tc>
          <w:tcPr>
            <w:tcW w:w="8188" w:type="dxa"/>
          </w:tcPr>
          <w:p w:rsidR="00887DC2" w:rsidRPr="00242361" w:rsidRDefault="00887DC2" w:rsidP="00887DC2">
            <w:pPr>
              <w:rPr>
                <w:rFonts w:asciiTheme="majorHAnsi" w:hAnsiTheme="majorHAnsi" w:cstheme="majorHAnsi"/>
              </w:rPr>
            </w:pPr>
            <w:r w:rsidRPr="00242361">
              <w:rPr>
                <w:rFonts w:asciiTheme="majorHAnsi" w:hAnsiTheme="majorHAnsi" w:cstheme="majorHAnsi"/>
              </w:rPr>
              <w:t>The filename of the data file uploaded into the Attachment field. Note that image filenames are not listed.</w:t>
            </w:r>
          </w:p>
        </w:tc>
      </w:tr>
      <w:tr w:rsidR="00887DC2" w:rsidTr="00A614BF">
        <w:tc>
          <w:tcPr>
            <w:tcW w:w="1319" w:type="dxa"/>
          </w:tcPr>
          <w:p w:rsidR="00887DC2" w:rsidRPr="00242361" w:rsidRDefault="00887DC2" w:rsidP="00887DC2">
            <w:pPr>
              <w:rPr>
                <w:rFonts w:asciiTheme="majorHAnsi" w:hAnsiTheme="majorHAnsi" w:cstheme="majorHAnsi"/>
              </w:rPr>
            </w:pPr>
            <w:r w:rsidRPr="00242361">
              <w:rPr>
                <w:rFonts w:asciiTheme="majorHAnsi" w:hAnsiTheme="majorHAnsi" w:cstheme="majorHAnsi"/>
              </w:rPr>
              <w:t>Junk</w:t>
            </w:r>
          </w:p>
        </w:tc>
        <w:tc>
          <w:tcPr>
            <w:tcW w:w="8188" w:type="dxa"/>
          </w:tcPr>
          <w:p w:rsidR="00887DC2" w:rsidRPr="00242361" w:rsidRDefault="00887DC2" w:rsidP="00887DC2">
            <w:pPr>
              <w:rPr>
                <w:rFonts w:asciiTheme="majorHAnsi" w:hAnsiTheme="majorHAnsi" w:cstheme="majorHAnsi"/>
              </w:rPr>
            </w:pPr>
            <w:r w:rsidRPr="00242361">
              <w:rPr>
                <w:rFonts w:asciiTheme="majorHAnsi" w:hAnsiTheme="majorHAnsi" w:cstheme="majorHAnsi"/>
              </w:rPr>
              <w:t>The Junk field is a binary field used to identify data points known to be faulty. This field is only relevant for the ASD and DVS records..</w:t>
            </w:r>
          </w:p>
        </w:tc>
      </w:tr>
      <w:tr w:rsidR="00887DC2" w:rsidTr="00A614BF">
        <w:tc>
          <w:tcPr>
            <w:tcW w:w="1319" w:type="dxa"/>
          </w:tcPr>
          <w:p w:rsidR="00887DC2" w:rsidRPr="00242361" w:rsidRDefault="00887DC2" w:rsidP="00887DC2">
            <w:pPr>
              <w:rPr>
                <w:rFonts w:asciiTheme="majorHAnsi" w:hAnsiTheme="majorHAnsi" w:cstheme="majorHAnsi"/>
              </w:rPr>
            </w:pPr>
            <w:r w:rsidRPr="00242361">
              <w:rPr>
                <w:rFonts w:asciiTheme="majorHAnsi" w:hAnsiTheme="majorHAnsi" w:cstheme="majorHAnsi"/>
              </w:rPr>
              <w:t>F_notes</w:t>
            </w:r>
          </w:p>
        </w:tc>
        <w:tc>
          <w:tcPr>
            <w:tcW w:w="8188" w:type="dxa"/>
          </w:tcPr>
          <w:p w:rsidR="00887DC2" w:rsidRPr="00242361" w:rsidRDefault="00887DC2" w:rsidP="00887DC2">
            <w:pPr>
              <w:rPr>
                <w:rFonts w:asciiTheme="majorHAnsi" w:hAnsiTheme="majorHAnsi" w:cstheme="majorHAnsi"/>
              </w:rPr>
            </w:pPr>
            <w:r w:rsidRPr="00242361">
              <w:rPr>
                <w:rFonts w:asciiTheme="majorHAnsi" w:hAnsiTheme="majorHAnsi" w:cstheme="majorHAnsi"/>
              </w:rPr>
              <w:t>The F_notes field contains all notes made about the measurement and/or the site including weather conditions, anything unusual about the setting, etc. For Divespec data, the F_notes field identifies if the Divespec was used in the water or on land.</w:t>
            </w:r>
          </w:p>
        </w:tc>
      </w:tr>
      <w:tr w:rsidR="00887DC2" w:rsidTr="00A614BF">
        <w:tc>
          <w:tcPr>
            <w:tcW w:w="1319" w:type="dxa"/>
          </w:tcPr>
          <w:p w:rsidR="00887DC2" w:rsidRPr="00242361" w:rsidRDefault="00887DC2" w:rsidP="00887DC2">
            <w:pPr>
              <w:rPr>
                <w:rFonts w:asciiTheme="majorHAnsi" w:hAnsiTheme="majorHAnsi" w:cstheme="majorHAnsi"/>
              </w:rPr>
            </w:pPr>
            <w:r w:rsidRPr="00242361">
              <w:rPr>
                <w:rFonts w:asciiTheme="majorHAnsi" w:hAnsiTheme="majorHAnsi" w:cstheme="majorHAnsi"/>
              </w:rPr>
              <w:t>P_notes</w:t>
            </w:r>
          </w:p>
        </w:tc>
        <w:tc>
          <w:tcPr>
            <w:tcW w:w="8188" w:type="dxa"/>
          </w:tcPr>
          <w:p w:rsidR="00887DC2" w:rsidRPr="00242361" w:rsidRDefault="00887DC2" w:rsidP="00887DC2">
            <w:pPr>
              <w:rPr>
                <w:rFonts w:asciiTheme="majorHAnsi" w:hAnsiTheme="majorHAnsi" w:cstheme="majorHAnsi"/>
              </w:rPr>
            </w:pPr>
            <w:r w:rsidRPr="00242361">
              <w:rPr>
                <w:rFonts w:asciiTheme="majorHAnsi" w:hAnsiTheme="majorHAnsi" w:cstheme="majorHAnsi"/>
              </w:rPr>
              <w:t>The P_notes field is an additional notes field used for notes and comments made during the post-processing phase of the project.</w:t>
            </w:r>
          </w:p>
        </w:tc>
      </w:tr>
      <w:tr w:rsidR="00887DC2" w:rsidTr="00A614BF">
        <w:tc>
          <w:tcPr>
            <w:tcW w:w="1319" w:type="dxa"/>
          </w:tcPr>
          <w:p w:rsidR="00887DC2" w:rsidRPr="00242361" w:rsidRDefault="00887DC2" w:rsidP="00887DC2">
            <w:pPr>
              <w:rPr>
                <w:rFonts w:asciiTheme="majorHAnsi" w:hAnsiTheme="majorHAnsi" w:cstheme="majorHAnsi"/>
              </w:rPr>
            </w:pPr>
            <w:r w:rsidRPr="00242361">
              <w:rPr>
                <w:rFonts w:asciiTheme="majorHAnsi" w:hAnsiTheme="majorHAnsi" w:cstheme="majorHAnsi"/>
              </w:rPr>
              <w:t>Files</w:t>
            </w:r>
            <w:r w:rsidR="00B74F64">
              <w:rPr>
                <w:rFonts w:asciiTheme="majorHAnsi" w:hAnsiTheme="majorHAnsi" w:cstheme="majorHAnsi"/>
              </w:rPr>
              <w:t xml:space="preserve"> (denoted by a paperclip icon)</w:t>
            </w:r>
          </w:p>
        </w:tc>
        <w:tc>
          <w:tcPr>
            <w:tcW w:w="8188" w:type="dxa"/>
          </w:tcPr>
          <w:p w:rsidR="00887DC2" w:rsidRPr="00242361" w:rsidRDefault="00B74F64" w:rsidP="00887DC2">
            <w:pPr>
              <w:rPr>
                <w:rFonts w:asciiTheme="majorHAnsi" w:hAnsiTheme="majorHAnsi" w:cstheme="majorHAnsi"/>
              </w:rPr>
            </w:pPr>
            <w:r>
              <w:rPr>
                <w:rFonts w:asciiTheme="majorHAnsi" w:hAnsiTheme="majorHAnsi" w:cstheme="majorHAnsi"/>
              </w:rPr>
              <w:t>C</w:t>
            </w:r>
            <w:r w:rsidR="00887DC2" w:rsidRPr="00242361">
              <w:rPr>
                <w:rFonts w:asciiTheme="majorHAnsi" w:hAnsiTheme="majorHAnsi" w:cstheme="majorHAnsi"/>
              </w:rPr>
              <w:t>ontains any relevant files associated with the point. For the ASD and DVS points, this field contains a text file of the spectra</w:t>
            </w:r>
            <w:r>
              <w:rPr>
                <w:rFonts w:asciiTheme="majorHAnsi" w:hAnsiTheme="majorHAnsi" w:cstheme="majorHAnsi"/>
              </w:rPr>
              <w:t xml:space="preserve"> (1</w:t>
            </w:r>
            <w:r w:rsidRPr="00B74F64">
              <w:rPr>
                <w:rFonts w:asciiTheme="majorHAnsi" w:hAnsiTheme="majorHAnsi" w:cstheme="majorHAnsi"/>
                <w:vertAlign w:val="superscript"/>
              </w:rPr>
              <w:t>st</w:t>
            </w:r>
            <w:r>
              <w:rPr>
                <w:rFonts w:asciiTheme="majorHAnsi" w:hAnsiTheme="majorHAnsi" w:cstheme="majorHAnsi"/>
              </w:rPr>
              <w:t xml:space="preserve"> column is wavelength in μ</w:t>
            </w:r>
            <w:r w:rsidR="00A726BA">
              <w:rPr>
                <w:rFonts w:asciiTheme="majorHAnsi" w:hAnsiTheme="majorHAnsi" w:cstheme="majorHAnsi"/>
              </w:rPr>
              <w:t>m and following columns are relative reflectance)</w:t>
            </w:r>
            <w:r w:rsidR="00887DC2" w:rsidRPr="00242361">
              <w:rPr>
                <w:rFonts w:asciiTheme="majorHAnsi" w:hAnsiTheme="majorHAnsi" w:cstheme="majorHAnsi"/>
              </w:rPr>
              <w:t>. Selected records also contain a photo of the cover type. For the DRC and PIC points, this field contains the associated digital images. For the SAV points, this field contains jpegs of post maps of bathymetry or SAV cover estimates created in Surfer.</w:t>
            </w:r>
            <w:r w:rsidR="00A614BF">
              <w:rPr>
                <w:rFonts w:asciiTheme="majorHAnsi" w:hAnsiTheme="majorHAnsi" w:cstheme="majorHAnsi"/>
              </w:rPr>
              <w:t xml:space="preserve"> For WQL points,</w:t>
            </w:r>
            <w:r w:rsidR="00A726BA">
              <w:rPr>
                <w:rFonts w:asciiTheme="majorHAnsi" w:hAnsiTheme="majorHAnsi" w:cstheme="majorHAnsi"/>
              </w:rPr>
              <w:t xml:space="preserve"> this field </w:t>
            </w:r>
            <w:r w:rsidR="00A614BF">
              <w:rPr>
                <w:rFonts w:asciiTheme="majorHAnsi" w:hAnsiTheme="majorHAnsi" w:cstheme="majorHAnsi"/>
              </w:rPr>
              <w:t>contains an Excel file.</w:t>
            </w:r>
          </w:p>
        </w:tc>
      </w:tr>
    </w:tbl>
    <w:p w:rsidR="008559CB" w:rsidRDefault="008559CB" w:rsidP="005D7E7B">
      <w:pPr>
        <w:rPr>
          <w:sz w:val="24"/>
        </w:rPr>
      </w:pPr>
    </w:p>
    <w:p w:rsidR="008559CB" w:rsidRDefault="008559CB">
      <w:pPr>
        <w:rPr>
          <w:sz w:val="24"/>
        </w:rPr>
      </w:pPr>
      <w:r>
        <w:rPr>
          <w:sz w:val="24"/>
        </w:rPr>
        <w:br w:type="page"/>
      </w:r>
    </w:p>
    <w:p w:rsidR="00A614BF" w:rsidRDefault="008559CB" w:rsidP="005D7E7B">
      <w:pPr>
        <w:rPr>
          <w:sz w:val="24"/>
        </w:rPr>
      </w:pPr>
      <w:r w:rsidRPr="00242361">
        <w:rPr>
          <w:sz w:val="24"/>
        </w:rPr>
        <w:lastRenderedPageBreak/>
        <w:t xml:space="preserve">The Master Table contains seven types of data: spectral data collected with the ASD FieldSpec handheld spectrometer (ASD), drop camera underwater photographs of cover types (DRC), spectral data collected with the Divespec underwater spectrometer (DVS), photographs of various features or cover types (PIC), underwater acoustic measurements of cover collected using the SAVEW systems (SAV), direct measurements of submersed vegetation made by divers (VEG), and optical properties of the water column collected in situ during the JALBTCX mission (WQL). </w:t>
      </w:r>
      <w:r w:rsidR="00A614BF" w:rsidRPr="00242361">
        <w:rPr>
          <w:sz w:val="24"/>
        </w:rPr>
        <w:t>All associated data for the ASD, DRC, DVS, and PIC data types are stored in the Master Table. Information for WQL, SAV, and VEG data types are stored in the Master Table and one or more related tables.</w:t>
      </w:r>
      <w:r w:rsidR="005E0655">
        <w:rPr>
          <w:sz w:val="24"/>
        </w:rPr>
        <w:t xml:space="preserve"> A shapefile of the Master Table data is located within the zip file containing the database and readme files.</w:t>
      </w:r>
    </w:p>
    <w:p w:rsidR="007912DA" w:rsidRPr="00242361" w:rsidRDefault="005D7E7B" w:rsidP="005D7E7B">
      <w:pPr>
        <w:rPr>
          <w:sz w:val="24"/>
        </w:rPr>
      </w:pPr>
      <w:r w:rsidRPr="00242361">
        <w:rPr>
          <w:sz w:val="24"/>
        </w:rPr>
        <w:t>SAV data can be considered point, line, or polygon data. The SAV records stored in the Master Table represent the centroid of each SAVEWS survey area. Each SAVEWS survey area is defined by a series of transects. The transect beginning and ending points are stored in the Acoustic Transects table. Each record in the Acoustic Transects table is associated with a record in the Master Table using a one-to-many relationship (meaning that each SAV record in the Master Table can be associated with many records in the Acoustic Transects table). The actual SAVEWS data including the depth, percent cover, and vegetation height are stored as point data in the Acoustic Points table. Each record in the Acoustic Points table is associated with a record in the Acoustic Transects table and record in the Master Table.</w:t>
      </w:r>
      <w:r w:rsidR="007912DA" w:rsidRPr="00242361">
        <w:rPr>
          <w:sz w:val="24"/>
        </w:rPr>
        <w:t xml:space="preserve"> Tables </w:t>
      </w:r>
      <w:r w:rsidR="00242361">
        <w:rPr>
          <w:sz w:val="24"/>
        </w:rPr>
        <w:t>2</w:t>
      </w:r>
      <w:r w:rsidR="007912DA" w:rsidRPr="00242361">
        <w:rPr>
          <w:sz w:val="24"/>
        </w:rPr>
        <w:t xml:space="preserve"> and </w:t>
      </w:r>
      <w:r w:rsidR="00242361">
        <w:rPr>
          <w:sz w:val="24"/>
        </w:rPr>
        <w:t>3</w:t>
      </w:r>
      <w:r w:rsidR="007912DA" w:rsidRPr="00242361">
        <w:rPr>
          <w:sz w:val="24"/>
        </w:rPr>
        <w:t xml:space="preserve"> contain the field definitions for the Acoustic Transects and Acoustic Points tables, respectively.</w:t>
      </w:r>
    </w:p>
    <w:p w:rsidR="00242361" w:rsidRPr="00B74F64" w:rsidRDefault="00242361" w:rsidP="00242361">
      <w:pPr>
        <w:pStyle w:val="Caption"/>
        <w:keepNext/>
        <w:rPr>
          <w:sz w:val="20"/>
        </w:rPr>
      </w:pPr>
      <w:r w:rsidRPr="00B74F64">
        <w:rPr>
          <w:sz w:val="20"/>
        </w:rPr>
        <w:t xml:space="preserve">Table </w:t>
      </w:r>
      <w:r w:rsidR="00125EFB" w:rsidRPr="00B74F64">
        <w:rPr>
          <w:sz w:val="20"/>
        </w:rPr>
        <w:fldChar w:fldCharType="begin"/>
      </w:r>
      <w:r w:rsidR="00167A2E" w:rsidRPr="00B74F64">
        <w:rPr>
          <w:sz w:val="20"/>
        </w:rPr>
        <w:instrText xml:space="preserve"> SEQ Table \* ARABIC </w:instrText>
      </w:r>
      <w:r w:rsidR="00125EFB" w:rsidRPr="00B74F64">
        <w:rPr>
          <w:sz w:val="20"/>
        </w:rPr>
        <w:fldChar w:fldCharType="separate"/>
      </w:r>
      <w:r w:rsidR="0043438B">
        <w:rPr>
          <w:noProof/>
          <w:sz w:val="20"/>
        </w:rPr>
        <w:t>2</w:t>
      </w:r>
      <w:r w:rsidR="00125EFB" w:rsidRPr="00B74F64">
        <w:rPr>
          <w:sz w:val="20"/>
        </w:rPr>
        <w:fldChar w:fldCharType="end"/>
      </w:r>
      <w:r w:rsidRPr="00B74F64">
        <w:rPr>
          <w:sz w:val="20"/>
        </w:rPr>
        <w:t xml:space="preserve"> Acoustic Transects field definitions</w:t>
      </w:r>
    </w:p>
    <w:tbl>
      <w:tblPr>
        <w:tblStyle w:val="TableGrid"/>
        <w:tblpPr w:leftFromText="432" w:rightFromText="432" w:vertAnchor="text" w:horzAnchor="margin" w:tblpY="246"/>
        <w:tblW w:w="0" w:type="auto"/>
        <w:tblBorders>
          <w:left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tblPr>
      <w:tblGrid>
        <w:gridCol w:w="1280"/>
        <w:gridCol w:w="8188"/>
      </w:tblGrid>
      <w:tr w:rsidR="007912DA" w:rsidTr="0043438B">
        <w:tc>
          <w:tcPr>
            <w:tcW w:w="1280" w:type="dxa"/>
            <w:tcBorders>
              <w:top w:val="single" w:sz="4" w:space="0" w:color="000000" w:themeColor="text1"/>
              <w:bottom w:val="single" w:sz="4" w:space="0" w:color="000000" w:themeColor="text1"/>
            </w:tcBorders>
            <w:vAlign w:val="center"/>
          </w:tcPr>
          <w:p w:rsidR="007912DA" w:rsidRPr="00242361" w:rsidRDefault="007912DA" w:rsidP="00242361">
            <w:pPr>
              <w:jc w:val="center"/>
              <w:rPr>
                <w:rFonts w:asciiTheme="majorHAnsi" w:hAnsiTheme="majorHAnsi" w:cstheme="majorHAnsi"/>
                <w:b/>
              </w:rPr>
            </w:pPr>
            <w:r w:rsidRPr="00242361">
              <w:rPr>
                <w:rFonts w:asciiTheme="majorHAnsi" w:hAnsiTheme="majorHAnsi" w:cstheme="majorHAnsi"/>
                <w:b/>
              </w:rPr>
              <w:t>Field name</w:t>
            </w:r>
          </w:p>
        </w:tc>
        <w:tc>
          <w:tcPr>
            <w:tcW w:w="8188" w:type="dxa"/>
            <w:tcBorders>
              <w:top w:val="single" w:sz="4" w:space="0" w:color="000000" w:themeColor="text1"/>
              <w:bottom w:val="single" w:sz="4" w:space="0" w:color="000000" w:themeColor="text1"/>
            </w:tcBorders>
            <w:vAlign w:val="center"/>
          </w:tcPr>
          <w:p w:rsidR="007912DA" w:rsidRPr="00242361" w:rsidRDefault="007912DA" w:rsidP="00242361">
            <w:pPr>
              <w:jc w:val="center"/>
              <w:rPr>
                <w:rFonts w:asciiTheme="majorHAnsi" w:hAnsiTheme="majorHAnsi" w:cstheme="majorHAnsi"/>
                <w:b/>
              </w:rPr>
            </w:pPr>
            <w:r w:rsidRPr="00242361">
              <w:rPr>
                <w:rFonts w:asciiTheme="majorHAnsi" w:hAnsiTheme="majorHAnsi" w:cstheme="majorHAnsi"/>
                <w:b/>
              </w:rPr>
              <w:t>Field definition</w:t>
            </w:r>
          </w:p>
        </w:tc>
      </w:tr>
      <w:tr w:rsidR="007912DA" w:rsidTr="0043438B">
        <w:tc>
          <w:tcPr>
            <w:tcW w:w="1280" w:type="dxa"/>
            <w:tcBorders>
              <w:top w:val="single" w:sz="4" w:space="0" w:color="000000" w:themeColor="text1"/>
            </w:tcBorders>
          </w:tcPr>
          <w:p w:rsidR="007912DA" w:rsidRPr="00242361" w:rsidRDefault="00072193" w:rsidP="00242361">
            <w:pPr>
              <w:rPr>
                <w:rFonts w:asciiTheme="majorHAnsi" w:hAnsiTheme="majorHAnsi" w:cstheme="majorHAnsi"/>
              </w:rPr>
            </w:pPr>
            <w:r w:rsidRPr="00242361">
              <w:rPr>
                <w:rFonts w:asciiTheme="majorHAnsi" w:hAnsiTheme="majorHAnsi" w:cstheme="majorHAnsi"/>
              </w:rPr>
              <w:t>Area_</w:t>
            </w:r>
            <w:r w:rsidR="007912DA" w:rsidRPr="00242361">
              <w:rPr>
                <w:rFonts w:asciiTheme="majorHAnsi" w:hAnsiTheme="majorHAnsi" w:cstheme="majorHAnsi"/>
              </w:rPr>
              <w:t>ID</w:t>
            </w:r>
          </w:p>
        </w:tc>
        <w:tc>
          <w:tcPr>
            <w:tcW w:w="8188" w:type="dxa"/>
            <w:tcBorders>
              <w:top w:val="single" w:sz="4" w:space="0" w:color="000000" w:themeColor="text1"/>
            </w:tcBorders>
          </w:tcPr>
          <w:p w:rsidR="007912DA" w:rsidRPr="00242361" w:rsidRDefault="007912DA" w:rsidP="00242361">
            <w:pPr>
              <w:rPr>
                <w:rFonts w:asciiTheme="majorHAnsi" w:hAnsiTheme="majorHAnsi" w:cstheme="majorHAnsi"/>
              </w:rPr>
            </w:pPr>
            <w:r w:rsidRPr="00242361">
              <w:rPr>
                <w:rFonts w:asciiTheme="majorHAnsi" w:hAnsiTheme="majorHAnsi" w:cstheme="majorHAnsi"/>
              </w:rPr>
              <w:t xml:space="preserve">10-digit alpha-numeric key identifying the </w:t>
            </w:r>
            <w:r w:rsidR="00072193" w:rsidRPr="00242361">
              <w:rPr>
                <w:rFonts w:asciiTheme="majorHAnsi" w:hAnsiTheme="majorHAnsi" w:cstheme="majorHAnsi"/>
              </w:rPr>
              <w:t>SAVEWS area</w:t>
            </w:r>
            <w:r w:rsidRPr="00242361">
              <w:rPr>
                <w:rFonts w:asciiTheme="majorHAnsi" w:hAnsiTheme="majorHAnsi" w:cstheme="majorHAnsi"/>
              </w:rPr>
              <w:t xml:space="preserve">. This </w:t>
            </w:r>
            <w:r w:rsidR="00072193" w:rsidRPr="00242361">
              <w:rPr>
                <w:rFonts w:asciiTheme="majorHAnsi" w:hAnsiTheme="majorHAnsi" w:cstheme="majorHAnsi"/>
              </w:rPr>
              <w:t>ID corresponds with the Master Table ID for the SAVEWS area centroid.</w:t>
            </w:r>
          </w:p>
        </w:tc>
      </w:tr>
      <w:tr w:rsidR="007912DA" w:rsidTr="0043438B">
        <w:tc>
          <w:tcPr>
            <w:tcW w:w="1280" w:type="dxa"/>
          </w:tcPr>
          <w:p w:rsidR="007912DA" w:rsidRPr="00242361" w:rsidRDefault="00072193" w:rsidP="00242361">
            <w:pPr>
              <w:rPr>
                <w:rFonts w:asciiTheme="majorHAnsi" w:hAnsiTheme="majorHAnsi" w:cstheme="majorHAnsi"/>
              </w:rPr>
            </w:pPr>
            <w:r w:rsidRPr="00242361">
              <w:rPr>
                <w:rFonts w:asciiTheme="majorHAnsi" w:hAnsiTheme="majorHAnsi" w:cstheme="majorHAnsi"/>
              </w:rPr>
              <w:t>Tran_num</w:t>
            </w:r>
          </w:p>
        </w:tc>
        <w:tc>
          <w:tcPr>
            <w:tcW w:w="8188" w:type="dxa"/>
          </w:tcPr>
          <w:p w:rsidR="007912DA" w:rsidRPr="00242361" w:rsidRDefault="00072193" w:rsidP="00242361">
            <w:pPr>
              <w:rPr>
                <w:rFonts w:asciiTheme="majorHAnsi" w:hAnsiTheme="majorHAnsi" w:cstheme="majorHAnsi"/>
              </w:rPr>
            </w:pPr>
            <w:r w:rsidRPr="00242361">
              <w:rPr>
                <w:rFonts w:asciiTheme="majorHAnsi" w:hAnsiTheme="majorHAnsi" w:cstheme="majorHAnsi"/>
              </w:rPr>
              <w:t>The transect number within the SAVEWS area.</w:t>
            </w:r>
          </w:p>
        </w:tc>
      </w:tr>
      <w:tr w:rsidR="007912DA" w:rsidTr="0043438B">
        <w:tc>
          <w:tcPr>
            <w:tcW w:w="1280" w:type="dxa"/>
          </w:tcPr>
          <w:p w:rsidR="007912DA" w:rsidRPr="00242361" w:rsidRDefault="00072193" w:rsidP="00242361">
            <w:pPr>
              <w:rPr>
                <w:rFonts w:asciiTheme="majorHAnsi" w:hAnsiTheme="majorHAnsi" w:cstheme="majorHAnsi"/>
              </w:rPr>
            </w:pPr>
            <w:r w:rsidRPr="00242361">
              <w:rPr>
                <w:rFonts w:asciiTheme="majorHAnsi" w:hAnsiTheme="majorHAnsi" w:cstheme="majorHAnsi"/>
              </w:rPr>
              <w:t>Tran_ID</w:t>
            </w:r>
          </w:p>
        </w:tc>
        <w:tc>
          <w:tcPr>
            <w:tcW w:w="8188" w:type="dxa"/>
          </w:tcPr>
          <w:p w:rsidR="007912DA" w:rsidRPr="00242361" w:rsidRDefault="00072193" w:rsidP="00242361">
            <w:pPr>
              <w:rPr>
                <w:rFonts w:asciiTheme="majorHAnsi" w:hAnsiTheme="majorHAnsi" w:cstheme="majorHAnsi"/>
              </w:rPr>
            </w:pPr>
            <w:r w:rsidRPr="00242361">
              <w:rPr>
                <w:rFonts w:asciiTheme="majorHAnsi" w:hAnsiTheme="majorHAnsi" w:cstheme="majorHAnsi"/>
              </w:rPr>
              <w:t>The alphanumeric ID identifying the SAVEWS transect. It is a concatenation of the site, the SAVEWS area number, and the transect number.</w:t>
            </w:r>
          </w:p>
        </w:tc>
      </w:tr>
      <w:tr w:rsidR="007912DA" w:rsidTr="0043438B">
        <w:tc>
          <w:tcPr>
            <w:tcW w:w="1280" w:type="dxa"/>
          </w:tcPr>
          <w:p w:rsidR="007912DA" w:rsidRPr="00242361" w:rsidRDefault="00072193" w:rsidP="00242361">
            <w:pPr>
              <w:rPr>
                <w:rFonts w:asciiTheme="majorHAnsi" w:hAnsiTheme="majorHAnsi" w:cstheme="majorHAnsi"/>
              </w:rPr>
            </w:pPr>
            <w:r w:rsidRPr="00242361">
              <w:rPr>
                <w:rFonts w:asciiTheme="majorHAnsi" w:hAnsiTheme="majorHAnsi" w:cstheme="majorHAnsi"/>
              </w:rPr>
              <w:t>Tst_lat</w:t>
            </w:r>
          </w:p>
        </w:tc>
        <w:tc>
          <w:tcPr>
            <w:tcW w:w="8188" w:type="dxa"/>
          </w:tcPr>
          <w:p w:rsidR="007912DA" w:rsidRPr="00242361" w:rsidRDefault="00072193" w:rsidP="00242361">
            <w:pPr>
              <w:rPr>
                <w:rFonts w:asciiTheme="majorHAnsi" w:hAnsiTheme="majorHAnsi" w:cstheme="majorHAnsi"/>
              </w:rPr>
            </w:pPr>
            <w:r w:rsidRPr="00242361">
              <w:rPr>
                <w:rFonts w:asciiTheme="majorHAnsi" w:hAnsiTheme="majorHAnsi" w:cstheme="majorHAnsi"/>
              </w:rPr>
              <w:t>The latitude of the transect starting location in decimal degrees.</w:t>
            </w:r>
            <w:r w:rsidR="007912DA" w:rsidRPr="00242361">
              <w:rPr>
                <w:rFonts w:asciiTheme="majorHAnsi" w:hAnsiTheme="majorHAnsi" w:cstheme="majorHAnsi"/>
              </w:rPr>
              <w:t xml:space="preserve"> </w:t>
            </w:r>
          </w:p>
        </w:tc>
      </w:tr>
      <w:tr w:rsidR="00072193" w:rsidTr="0043438B">
        <w:tc>
          <w:tcPr>
            <w:tcW w:w="1280" w:type="dxa"/>
          </w:tcPr>
          <w:p w:rsidR="00072193" w:rsidRPr="00242361" w:rsidRDefault="00072193" w:rsidP="00242361">
            <w:pPr>
              <w:rPr>
                <w:rFonts w:asciiTheme="majorHAnsi" w:hAnsiTheme="majorHAnsi" w:cstheme="majorHAnsi"/>
              </w:rPr>
            </w:pPr>
            <w:r w:rsidRPr="00242361">
              <w:rPr>
                <w:rFonts w:asciiTheme="majorHAnsi" w:hAnsiTheme="majorHAnsi" w:cstheme="majorHAnsi"/>
              </w:rPr>
              <w:t>Tst_lon</w:t>
            </w:r>
          </w:p>
        </w:tc>
        <w:tc>
          <w:tcPr>
            <w:tcW w:w="8188" w:type="dxa"/>
          </w:tcPr>
          <w:p w:rsidR="00072193" w:rsidRPr="00242361" w:rsidRDefault="00072193" w:rsidP="00242361">
            <w:pPr>
              <w:rPr>
                <w:rFonts w:asciiTheme="majorHAnsi" w:hAnsiTheme="majorHAnsi" w:cstheme="majorHAnsi"/>
              </w:rPr>
            </w:pPr>
            <w:r w:rsidRPr="00242361">
              <w:rPr>
                <w:rFonts w:asciiTheme="majorHAnsi" w:hAnsiTheme="majorHAnsi" w:cstheme="majorHAnsi"/>
              </w:rPr>
              <w:t xml:space="preserve">The longitude of the transect starting location in decimal degrees. </w:t>
            </w:r>
          </w:p>
        </w:tc>
      </w:tr>
      <w:tr w:rsidR="00072193" w:rsidTr="0043438B">
        <w:tc>
          <w:tcPr>
            <w:tcW w:w="1280" w:type="dxa"/>
          </w:tcPr>
          <w:p w:rsidR="00072193" w:rsidRPr="00242361" w:rsidRDefault="00072193" w:rsidP="00242361">
            <w:pPr>
              <w:rPr>
                <w:rFonts w:asciiTheme="majorHAnsi" w:hAnsiTheme="majorHAnsi" w:cstheme="majorHAnsi"/>
              </w:rPr>
            </w:pPr>
            <w:r w:rsidRPr="00242361">
              <w:rPr>
                <w:rFonts w:asciiTheme="majorHAnsi" w:hAnsiTheme="majorHAnsi" w:cstheme="majorHAnsi"/>
              </w:rPr>
              <w:t>Tend_lat</w:t>
            </w:r>
          </w:p>
        </w:tc>
        <w:tc>
          <w:tcPr>
            <w:tcW w:w="8188" w:type="dxa"/>
          </w:tcPr>
          <w:p w:rsidR="00072193" w:rsidRPr="00242361" w:rsidRDefault="00072193" w:rsidP="00242361">
            <w:pPr>
              <w:rPr>
                <w:rFonts w:asciiTheme="majorHAnsi" w:hAnsiTheme="majorHAnsi" w:cstheme="majorHAnsi"/>
              </w:rPr>
            </w:pPr>
            <w:r w:rsidRPr="00242361">
              <w:rPr>
                <w:rFonts w:asciiTheme="majorHAnsi" w:hAnsiTheme="majorHAnsi" w:cstheme="majorHAnsi"/>
              </w:rPr>
              <w:t xml:space="preserve">The latitude of the transect ending location in decimal degrees. </w:t>
            </w:r>
          </w:p>
        </w:tc>
      </w:tr>
      <w:tr w:rsidR="00072193" w:rsidTr="0043438B">
        <w:tc>
          <w:tcPr>
            <w:tcW w:w="1280" w:type="dxa"/>
          </w:tcPr>
          <w:p w:rsidR="00072193" w:rsidRPr="00242361" w:rsidRDefault="00072193" w:rsidP="00242361">
            <w:pPr>
              <w:rPr>
                <w:rFonts w:asciiTheme="majorHAnsi" w:hAnsiTheme="majorHAnsi" w:cstheme="majorHAnsi"/>
              </w:rPr>
            </w:pPr>
            <w:r w:rsidRPr="00242361">
              <w:rPr>
                <w:rFonts w:asciiTheme="majorHAnsi" w:hAnsiTheme="majorHAnsi" w:cstheme="majorHAnsi"/>
              </w:rPr>
              <w:t>Tend_lon</w:t>
            </w:r>
          </w:p>
        </w:tc>
        <w:tc>
          <w:tcPr>
            <w:tcW w:w="8188" w:type="dxa"/>
          </w:tcPr>
          <w:p w:rsidR="00072193" w:rsidRPr="00242361" w:rsidRDefault="00072193" w:rsidP="00242361">
            <w:pPr>
              <w:rPr>
                <w:rFonts w:asciiTheme="majorHAnsi" w:hAnsiTheme="majorHAnsi" w:cstheme="majorHAnsi"/>
              </w:rPr>
            </w:pPr>
            <w:r w:rsidRPr="00242361">
              <w:rPr>
                <w:rFonts w:asciiTheme="majorHAnsi" w:hAnsiTheme="majorHAnsi" w:cstheme="majorHAnsi"/>
              </w:rPr>
              <w:t xml:space="preserve">The longitude of the transect ending location in decimal degrees. </w:t>
            </w:r>
          </w:p>
        </w:tc>
      </w:tr>
      <w:tr w:rsidR="00072193" w:rsidTr="0043438B">
        <w:tc>
          <w:tcPr>
            <w:tcW w:w="1280" w:type="dxa"/>
          </w:tcPr>
          <w:p w:rsidR="00072193" w:rsidRPr="00242361" w:rsidRDefault="00072193" w:rsidP="00242361">
            <w:pPr>
              <w:rPr>
                <w:rFonts w:asciiTheme="majorHAnsi" w:hAnsiTheme="majorHAnsi" w:cstheme="majorHAnsi"/>
              </w:rPr>
            </w:pPr>
            <w:r w:rsidRPr="00242361">
              <w:rPr>
                <w:rFonts w:asciiTheme="majorHAnsi" w:hAnsiTheme="majorHAnsi" w:cstheme="majorHAnsi"/>
              </w:rPr>
              <w:t>Notes</w:t>
            </w:r>
          </w:p>
        </w:tc>
        <w:tc>
          <w:tcPr>
            <w:tcW w:w="8188" w:type="dxa"/>
          </w:tcPr>
          <w:p w:rsidR="00072193" w:rsidRPr="00242361" w:rsidRDefault="00072193" w:rsidP="00242361">
            <w:pPr>
              <w:rPr>
                <w:rFonts w:asciiTheme="majorHAnsi" w:hAnsiTheme="majorHAnsi" w:cstheme="majorHAnsi"/>
              </w:rPr>
            </w:pPr>
            <w:r w:rsidRPr="00242361">
              <w:rPr>
                <w:rFonts w:asciiTheme="majorHAnsi" w:hAnsiTheme="majorHAnsi" w:cstheme="majorHAnsi"/>
              </w:rPr>
              <w:t>Any notes made by the SAVEWS team.</w:t>
            </w:r>
          </w:p>
        </w:tc>
      </w:tr>
    </w:tbl>
    <w:p w:rsidR="00A614BF" w:rsidRDefault="00A614BF">
      <w:pPr>
        <w:rPr>
          <w:b/>
          <w:bCs/>
          <w:sz w:val="20"/>
          <w:szCs w:val="18"/>
        </w:rPr>
      </w:pPr>
      <w:r>
        <w:rPr>
          <w:sz w:val="20"/>
        </w:rPr>
        <w:br w:type="page"/>
      </w:r>
    </w:p>
    <w:p w:rsidR="00242361" w:rsidRPr="00B74F64" w:rsidRDefault="00242361" w:rsidP="00242361">
      <w:pPr>
        <w:pStyle w:val="Caption"/>
        <w:keepNext/>
        <w:rPr>
          <w:sz w:val="20"/>
        </w:rPr>
      </w:pPr>
      <w:r w:rsidRPr="00B74F64">
        <w:rPr>
          <w:sz w:val="20"/>
        </w:rPr>
        <w:lastRenderedPageBreak/>
        <w:t xml:space="preserve">Table </w:t>
      </w:r>
      <w:r w:rsidR="00125EFB" w:rsidRPr="00B74F64">
        <w:rPr>
          <w:sz w:val="20"/>
        </w:rPr>
        <w:fldChar w:fldCharType="begin"/>
      </w:r>
      <w:r w:rsidR="00167A2E" w:rsidRPr="00B74F64">
        <w:rPr>
          <w:sz w:val="20"/>
        </w:rPr>
        <w:instrText xml:space="preserve"> SEQ Table \* ARABIC </w:instrText>
      </w:r>
      <w:r w:rsidR="00125EFB" w:rsidRPr="00B74F64">
        <w:rPr>
          <w:sz w:val="20"/>
        </w:rPr>
        <w:fldChar w:fldCharType="separate"/>
      </w:r>
      <w:r w:rsidR="0043438B">
        <w:rPr>
          <w:noProof/>
          <w:sz w:val="20"/>
        </w:rPr>
        <w:t>3</w:t>
      </w:r>
      <w:r w:rsidR="00125EFB" w:rsidRPr="00B74F64">
        <w:rPr>
          <w:sz w:val="20"/>
        </w:rPr>
        <w:fldChar w:fldCharType="end"/>
      </w:r>
      <w:r w:rsidRPr="00B74F64">
        <w:rPr>
          <w:sz w:val="20"/>
        </w:rPr>
        <w:t xml:space="preserve"> Acoustic Points field definitions</w:t>
      </w:r>
    </w:p>
    <w:tbl>
      <w:tblPr>
        <w:tblStyle w:val="TableGrid"/>
        <w:tblpPr w:leftFromText="432" w:rightFromText="432" w:vertAnchor="text" w:horzAnchor="margin" w:tblpY="246"/>
        <w:tblW w:w="0" w:type="auto"/>
        <w:tblBorders>
          <w:left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tblPr>
      <w:tblGrid>
        <w:gridCol w:w="1282"/>
        <w:gridCol w:w="8188"/>
      </w:tblGrid>
      <w:tr w:rsidR="00F63E08" w:rsidTr="00A614BF">
        <w:tc>
          <w:tcPr>
            <w:tcW w:w="1280" w:type="dxa"/>
            <w:tcBorders>
              <w:top w:val="single" w:sz="4" w:space="0" w:color="000000" w:themeColor="text1"/>
              <w:bottom w:val="single" w:sz="4" w:space="0" w:color="000000" w:themeColor="text1"/>
            </w:tcBorders>
            <w:vAlign w:val="center"/>
          </w:tcPr>
          <w:p w:rsidR="00F63E08" w:rsidRPr="00242361" w:rsidRDefault="00F63E08" w:rsidP="009821DC">
            <w:pPr>
              <w:jc w:val="center"/>
              <w:rPr>
                <w:rFonts w:asciiTheme="majorHAnsi" w:hAnsiTheme="majorHAnsi" w:cstheme="majorHAnsi"/>
                <w:b/>
              </w:rPr>
            </w:pPr>
            <w:r w:rsidRPr="00242361">
              <w:rPr>
                <w:rFonts w:asciiTheme="majorHAnsi" w:hAnsiTheme="majorHAnsi" w:cstheme="majorHAnsi"/>
                <w:b/>
              </w:rPr>
              <w:t>Field name</w:t>
            </w:r>
          </w:p>
        </w:tc>
        <w:tc>
          <w:tcPr>
            <w:tcW w:w="8188" w:type="dxa"/>
            <w:tcBorders>
              <w:top w:val="single" w:sz="4" w:space="0" w:color="000000" w:themeColor="text1"/>
              <w:bottom w:val="single" w:sz="4" w:space="0" w:color="000000" w:themeColor="text1"/>
            </w:tcBorders>
            <w:vAlign w:val="center"/>
          </w:tcPr>
          <w:p w:rsidR="00F63E08" w:rsidRPr="00242361" w:rsidRDefault="00F63E08" w:rsidP="009821DC">
            <w:pPr>
              <w:jc w:val="center"/>
              <w:rPr>
                <w:rFonts w:asciiTheme="majorHAnsi" w:hAnsiTheme="majorHAnsi" w:cstheme="majorHAnsi"/>
                <w:b/>
              </w:rPr>
            </w:pPr>
            <w:r w:rsidRPr="00242361">
              <w:rPr>
                <w:rFonts w:asciiTheme="majorHAnsi" w:hAnsiTheme="majorHAnsi" w:cstheme="majorHAnsi"/>
                <w:b/>
              </w:rPr>
              <w:t>Field definition</w:t>
            </w:r>
          </w:p>
        </w:tc>
      </w:tr>
      <w:tr w:rsidR="00F63E08" w:rsidTr="00A614BF">
        <w:tc>
          <w:tcPr>
            <w:tcW w:w="1280" w:type="dxa"/>
            <w:tcBorders>
              <w:top w:val="single" w:sz="4" w:space="0" w:color="000000" w:themeColor="text1"/>
            </w:tcBorders>
          </w:tcPr>
          <w:p w:rsidR="00F63E08" w:rsidRPr="00242361" w:rsidRDefault="00F63E08" w:rsidP="009821DC">
            <w:pPr>
              <w:rPr>
                <w:rFonts w:asciiTheme="majorHAnsi" w:hAnsiTheme="majorHAnsi" w:cstheme="majorHAnsi"/>
              </w:rPr>
            </w:pPr>
            <w:r w:rsidRPr="00242361">
              <w:rPr>
                <w:rFonts w:asciiTheme="majorHAnsi" w:hAnsiTheme="majorHAnsi" w:cstheme="majorHAnsi"/>
              </w:rPr>
              <w:t>Area_ID</w:t>
            </w:r>
          </w:p>
        </w:tc>
        <w:tc>
          <w:tcPr>
            <w:tcW w:w="8188" w:type="dxa"/>
            <w:tcBorders>
              <w:top w:val="single" w:sz="4" w:space="0" w:color="000000" w:themeColor="text1"/>
            </w:tcBorders>
          </w:tcPr>
          <w:p w:rsidR="00F63E08" w:rsidRPr="00242361" w:rsidRDefault="00F63E08" w:rsidP="009821DC">
            <w:pPr>
              <w:rPr>
                <w:rFonts w:asciiTheme="majorHAnsi" w:hAnsiTheme="majorHAnsi" w:cstheme="majorHAnsi"/>
              </w:rPr>
            </w:pPr>
            <w:r w:rsidRPr="00242361">
              <w:rPr>
                <w:rFonts w:asciiTheme="majorHAnsi" w:hAnsiTheme="majorHAnsi" w:cstheme="majorHAnsi"/>
              </w:rPr>
              <w:t>10-digit alpha-numeric key identifying the SAVEWS area. This ID corresponds with the Master Table ID for the SAVEWS area centroid.</w:t>
            </w:r>
          </w:p>
        </w:tc>
      </w:tr>
      <w:tr w:rsidR="00F63E08" w:rsidTr="00A614BF">
        <w:tc>
          <w:tcPr>
            <w:tcW w:w="1280" w:type="dxa"/>
          </w:tcPr>
          <w:p w:rsidR="00F63E08" w:rsidRPr="00242361" w:rsidRDefault="00F63E08" w:rsidP="009821DC">
            <w:pPr>
              <w:rPr>
                <w:rFonts w:asciiTheme="majorHAnsi" w:hAnsiTheme="majorHAnsi" w:cstheme="majorHAnsi"/>
              </w:rPr>
            </w:pPr>
            <w:r w:rsidRPr="00242361">
              <w:rPr>
                <w:rFonts w:asciiTheme="majorHAnsi" w:hAnsiTheme="majorHAnsi" w:cstheme="majorHAnsi"/>
              </w:rPr>
              <w:t>Tran_ID</w:t>
            </w:r>
          </w:p>
        </w:tc>
        <w:tc>
          <w:tcPr>
            <w:tcW w:w="8188" w:type="dxa"/>
          </w:tcPr>
          <w:p w:rsidR="00F63E08" w:rsidRPr="00242361" w:rsidRDefault="00F63E08" w:rsidP="009821DC">
            <w:pPr>
              <w:rPr>
                <w:rFonts w:asciiTheme="majorHAnsi" w:hAnsiTheme="majorHAnsi" w:cstheme="majorHAnsi"/>
              </w:rPr>
            </w:pPr>
            <w:r w:rsidRPr="00242361">
              <w:rPr>
                <w:rFonts w:asciiTheme="majorHAnsi" w:hAnsiTheme="majorHAnsi" w:cstheme="majorHAnsi"/>
              </w:rPr>
              <w:t>The alphanumeric ID identifying the SAVEWS transect. It is a concatenation of the site, the SAVEWS area number, and the transect number.</w:t>
            </w:r>
          </w:p>
        </w:tc>
      </w:tr>
      <w:tr w:rsidR="00F63E08" w:rsidTr="00A614BF">
        <w:tc>
          <w:tcPr>
            <w:tcW w:w="1280" w:type="dxa"/>
          </w:tcPr>
          <w:p w:rsidR="00F63E08" w:rsidRPr="00242361" w:rsidRDefault="00F63E08" w:rsidP="009821DC">
            <w:pPr>
              <w:rPr>
                <w:rFonts w:asciiTheme="majorHAnsi" w:hAnsiTheme="majorHAnsi" w:cstheme="majorHAnsi"/>
              </w:rPr>
            </w:pPr>
            <w:r w:rsidRPr="00242361">
              <w:rPr>
                <w:rFonts w:asciiTheme="majorHAnsi" w:hAnsiTheme="majorHAnsi" w:cstheme="majorHAnsi"/>
              </w:rPr>
              <w:t>Latitude</w:t>
            </w:r>
          </w:p>
        </w:tc>
        <w:tc>
          <w:tcPr>
            <w:tcW w:w="8188" w:type="dxa"/>
          </w:tcPr>
          <w:p w:rsidR="00F63E08" w:rsidRPr="00242361" w:rsidRDefault="00F63E08" w:rsidP="00F63E08">
            <w:pPr>
              <w:rPr>
                <w:rFonts w:asciiTheme="majorHAnsi" w:hAnsiTheme="majorHAnsi" w:cstheme="majorHAnsi"/>
              </w:rPr>
            </w:pPr>
            <w:r w:rsidRPr="00242361">
              <w:rPr>
                <w:rFonts w:asciiTheme="majorHAnsi" w:hAnsiTheme="majorHAnsi" w:cstheme="majorHAnsi"/>
              </w:rPr>
              <w:t xml:space="preserve">The latitude of the point in decimal degrees. </w:t>
            </w:r>
          </w:p>
        </w:tc>
      </w:tr>
      <w:tr w:rsidR="00F63E08" w:rsidTr="00A614BF">
        <w:tc>
          <w:tcPr>
            <w:tcW w:w="1280" w:type="dxa"/>
          </w:tcPr>
          <w:p w:rsidR="00F63E08" w:rsidRPr="00242361" w:rsidRDefault="00F63E08" w:rsidP="009821DC">
            <w:pPr>
              <w:rPr>
                <w:rFonts w:asciiTheme="majorHAnsi" w:hAnsiTheme="majorHAnsi" w:cstheme="majorHAnsi"/>
              </w:rPr>
            </w:pPr>
            <w:r w:rsidRPr="00242361">
              <w:rPr>
                <w:rFonts w:asciiTheme="majorHAnsi" w:hAnsiTheme="majorHAnsi" w:cstheme="majorHAnsi"/>
              </w:rPr>
              <w:t>Longitude</w:t>
            </w:r>
          </w:p>
        </w:tc>
        <w:tc>
          <w:tcPr>
            <w:tcW w:w="8188" w:type="dxa"/>
          </w:tcPr>
          <w:p w:rsidR="00F63E08" w:rsidRPr="00242361" w:rsidRDefault="00F63E08" w:rsidP="00F63E08">
            <w:pPr>
              <w:rPr>
                <w:rFonts w:asciiTheme="majorHAnsi" w:hAnsiTheme="majorHAnsi" w:cstheme="majorHAnsi"/>
              </w:rPr>
            </w:pPr>
            <w:r w:rsidRPr="00242361">
              <w:rPr>
                <w:rFonts w:asciiTheme="majorHAnsi" w:hAnsiTheme="majorHAnsi" w:cstheme="majorHAnsi"/>
              </w:rPr>
              <w:t xml:space="preserve">The longitude of the point in decimal degrees. </w:t>
            </w:r>
          </w:p>
        </w:tc>
      </w:tr>
      <w:tr w:rsidR="00F63E08" w:rsidTr="00A614BF">
        <w:tc>
          <w:tcPr>
            <w:tcW w:w="1280" w:type="dxa"/>
          </w:tcPr>
          <w:p w:rsidR="00F63E08" w:rsidRPr="00242361" w:rsidRDefault="00F63E08" w:rsidP="009821DC">
            <w:pPr>
              <w:rPr>
                <w:rFonts w:asciiTheme="majorHAnsi" w:hAnsiTheme="majorHAnsi" w:cstheme="majorHAnsi"/>
              </w:rPr>
            </w:pPr>
            <w:r w:rsidRPr="00242361">
              <w:rPr>
                <w:rFonts w:asciiTheme="majorHAnsi" w:hAnsiTheme="majorHAnsi" w:cstheme="majorHAnsi"/>
              </w:rPr>
              <w:t>GMT</w:t>
            </w:r>
          </w:p>
        </w:tc>
        <w:tc>
          <w:tcPr>
            <w:tcW w:w="8188" w:type="dxa"/>
          </w:tcPr>
          <w:p w:rsidR="00F63E08" w:rsidRPr="00242361" w:rsidRDefault="00F63E08" w:rsidP="009821DC">
            <w:pPr>
              <w:rPr>
                <w:rFonts w:asciiTheme="majorHAnsi" w:hAnsiTheme="majorHAnsi" w:cstheme="majorHAnsi"/>
              </w:rPr>
            </w:pPr>
            <w:r w:rsidRPr="00242361">
              <w:rPr>
                <w:rFonts w:asciiTheme="majorHAnsi" w:hAnsiTheme="majorHAnsi" w:cstheme="majorHAnsi"/>
              </w:rPr>
              <w:t xml:space="preserve">The time at which the measurement was made in Greenwich mean time. </w:t>
            </w:r>
          </w:p>
        </w:tc>
      </w:tr>
      <w:tr w:rsidR="00F63E08" w:rsidTr="00A614BF">
        <w:tc>
          <w:tcPr>
            <w:tcW w:w="1280" w:type="dxa"/>
          </w:tcPr>
          <w:p w:rsidR="00F63E08" w:rsidRPr="00242361" w:rsidRDefault="00F63E08" w:rsidP="009821DC">
            <w:pPr>
              <w:rPr>
                <w:rFonts w:asciiTheme="majorHAnsi" w:hAnsiTheme="majorHAnsi" w:cstheme="majorHAnsi"/>
              </w:rPr>
            </w:pPr>
            <w:r w:rsidRPr="00242361">
              <w:rPr>
                <w:rFonts w:asciiTheme="majorHAnsi" w:hAnsiTheme="majorHAnsi" w:cstheme="majorHAnsi"/>
              </w:rPr>
              <w:t>Point_num</w:t>
            </w:r>
          </w:p>
        </w:tc>
        <w:tc>
          <w:tcPr>
            <w:tcW w:w="8188" w:type="dxa"/>
          </w:tcPr>
          <w:p w:rsidR="00F63E08" w:rsidRPr="00242361" w:rsidRDefault="00F63E08" w:rsidP="009821DC">
            <w:pPr>
              <w:rPr>
                <w:rFonts w:asciiTheme="majorHAnsi" w:hAnsiTheme="majorHAnsi" w:cstheme="majorHAnsi"/>
              </w:rPr>
            </w:pPr>
            <w:r w:rsidRPr="00242361">
              <w:rPr>
                <w:rFonts w:asciiTheme="majorHAnsi" w:hAnsiTheme="majorHAnsi" w:cstheme="majorHAnsi"/>
              </w:rPr>
              <w:t>The number of the point</w:t>
            </w:r>
          </w:p>
        </w:tc>
      </w:tr>
      <w:tr w:rsidR="00F63E08" w:rsidTr="00A614BF">
        <w:tc>
          <w:tcPr>
            <w:tcW w:w="1280" w:type="dxa"/>
          </w:tcPr>
          <w:p w:rsidR="00F63E08" w:rsidRPr="00242361" w:rsidRDefault="00F63E08" w:rsidP="009821DC">
            <w:pPr>
              <w:rPr>
                <w:rFonts w:asciiTheme="majorHAnsi" w:hAnsiTheme="majorHAnsi" w:cstheme="majorHAnsi"/>
              </w:rPr>
            </w:pPr>
            <w:r w:rsidRPr="00242361">
              <w:rPr>
                <w:rFonts w:asciiTheme="majorHAnsi" w:hAnsiTheme="majorHAnsi" w:cstheme="majorHAnsi"/>
              </w:rPr>
              <w:t>Depth</w:t>
            </w:r>
          </w:p>
        </w:tc>
        <w:tc>
          <w:tcPr>
            <w:tcW w:w="8188" w:type="dxa"/>
          </w:tcPr>
          <w:p w:rsidR="00F63E08" w:rsidRPr="00242361" w:rsidRDefault="00F63E08" w:rsidP="009821DC">
            <w:pPr>
              <w:rPr>
                <w:rFonts w:asciiTheme="majorHAnsi" w:hAnsiTheme="majorHAnsi" w:cstheme="majorHAnsi"/>
              </w:rPr>
            </w:pPr>
            <w:r w:rsidRPr="00242361">
              <w:rPr>
                <w:rFonts w:asciiTheme="majorHAnsi" w:hAnsiTheme="majorHAnsi" w:cstheme="majorHAnsi"/>
              </w:rPr>
              <w:t>The water depth in meters</w:t>
            </w:r>
          </w:p>
        </w:tc>
      </w:tr>
      <w:tr w:rsidR="00F63E08" w:rsidTr="00A614BF">
        <w:tc>
          <w:tcPr>
            <w:tcW w:w="1280" w:type="dxa"/>
          </w:tcPr>
          <w:p w:rsidR="00F63E08" w:rsidRPr="00242361" w:rsidRDefault="00F63E08" w:rsidP="009821DC">
            <w:pPr>
              <w:rPr>
                <w:rFonts w:asciiTheme="majorHAnsi" w:hAnsiTheme="majorHAnsi" w:cstheme="majorHAnsi"/>
              </w:rPr>
            </w:pPr>
            <w:r w:rsidRPr="00242361">
              <w:rPr>
                <w:rFonts w:asciiTheme="majorHAnsi" w:hAnsiTheme="majorHAnsi" w:cstheme="majorHAnsi"/>
              </w:rPr>
              <w:t>Cover</w:t>
            </w:r>
          </w:p>
        </w:tc>
        <w:tc>
          <w:tcPr>
            <w:tcW w:w="8188" w:type="dxa"/>
          </w:tcPr>
          <w:p w:rsidR="00F63E08" w:rsidRPr="00242361" w:rsidRDefault="00F63E08" w:rsidP="009821DC">
            <w:pPr>
              <w:rPr>
                <w:rFonts w:asciiTheme="majorHAnsi" w:hAnsiTheme="majorHAnsi" w:cstheme="majorHAnsi"/>
              </w:rPr>
            </w:pPr>
            <w:r w:rsidRPr="00242361">
              <w:rPr>
                <w:rFonts w:asciiTheme="majorHAnsi" w:hAnsiTheme="majorHAnsi" w:cstheme="majorHAnsi"/>
              </w:rPr>
              <w:t>Vegetation percent cover in percent.</w:t>
            </w:r>
          </w:p>
        </w:tc>
      </w:tr>
      <w:tr w:rsidR="00F63E08" w:rsidTr="00A614BF">
        <w:tc>
          <w:tcPr>
            <w:tcW w:w="1280" w:type="dxa"/>
          </w:tcPr>
          <w:p w:rsidR="00F63E08" w:rsidRPr="00242361" w:rsidRDefault="00F63E08" w:rsidP="009821DC">
            <w:pPr>
              <w:rPr>
                <w:rFonts w:asciiTheme="majorHAnsi" w:hAnsiTheme="majorHAnsi" w:cstheme="majorHAnsi"/>
              </w:rPr>
            </w:pPr>
            <w:r w:rsidRPr="00242361">
              <w:rPr>
                <w:rFonts w:asciiTheme="majorHAnsi" w:hAnsiTheme="majorHAnsi" w:cstheme="majorHAnsi"/>
              </w:rPr>
              <w:t>Height</w:t>
            </w:r>
          </w:p>
        </w:tc>
        <w:tc>
          <w:tcPr>
            <w:tcW w:w="8188" w:type="dxa"/>
          </w:tcPr>
          <w:p w:rsidR="00F63E08" w:rsidRPr="00242361" w:rsidRDefault="00F63E08" w:rsidP="009821DC">
            <w:pPr>
              <w:rPr>
                <w:rFonts w:asciiTheme="majorHAnsi" w:hAnsiTheme="majorHAnsi" w:cstheme="majorHAnsi"/>
              </w:rPr>
            </w:pPr>
            <w:r w:rsidRPr="00242361">
              <w:rPr>
                <w:rFonts w:asciiTheme="majorHAnsi" w:hAnsiTheme="majorHAnsi" w:cstheme="majorHAnsi"/>
              </w:rPr>
              <w:t>The height of the vegetation in meters.</w:t>
            </w:r>
          </w:p>
        </w:tc>
      </w:tr>
    </w:tbl>
    <w:p w:rsidR="00242361" w:rsidRDefault="00242361">
      <w:pPr>
        <w:rPr>
          <w:sz w:val="24"/>
        </w:rPr>
      </w:pPr>
    </w:p>
    <w:p w:rsidR="00A614BF" w:rsidRDefault="005D7E7B">
      <w:pPr>
        <w:rPr>
          <w:b/>
          <w:bCs/>
          <w:sz w:val="20"/>
          <w:szCs w:val="18"/>
        </w:rPr>
      </w:pPr>
      <w:r w:rsidRPr="00242361">
        <w:rPr>
          <w:sz w:val="24"/>
        </w:rPr>
        <w:t xml:space="preserve">Two types of VEG data were collected: percent cover estimates and biomass measurements. Percent cover and biomass were collected at different locations </w:t>
      </w:r>
      <w:r w:rsidR="00F828EC" w:rsidRPr="00242361">
        <w:rPr>
          <w:sz w:val="24"/>
        </w:rPr>
        <w:t>so two separate tables were collected. The Percent Cover table contains only three fields: ID, Rep, and P_cover. The ID field corresponds to the ID field in the Master Table.</w:t>
      </w:r>
      <w:r w:rsidR="00A614BF">
        <w:rPr>
          <w:sz w:val="24"/>
        </w:rPr>
        <w:t xml:space="preserve"> Since</w:t>
      </w:r>
      <w:r w:rsidR="00F828EC" w:rsidRPr="00242361">
        <w:rPr>
          <w:sz w:val="24"/>
        </w:rPr>
        <w:t xml:space="preserve"> the Percent Cover ID field is not a primary key</w:t>
      </w:r>
      <w:r w:rsidR="00A614BF">
        <w:rPr>
          <w:sz w:val="24"/>
        </w:rPr>
        <w:t xml:space="preserve">, </w:t>
      </w:r>
      <w:r w:rsidR="00F828EC" w:rsidRPr="00242361">
        <w:rPr>
          <w:sz w:val="24"/>
        </w:rPr>
        <w:t xml:space="preserve">the Percent Cover table can have more than one record for the same ID. The Rep field </w:t>
      </w:r>
      <w:r w:rsidR="007912DA" w:rsidRPr="00242361">
        <w:rPr>
          <w:sz w:val="24"/>
        </w:rPr>
        <w:t>contains</w:t>
      </w:r>
      <w:r w:rsidR="00F828EC" w:rsidRPr="00242361">
        <w:rPr>
          <w:sz w:val="24"/>
        </w:rPr>
        <w:t xml:space="preserve"> the repetition number of the </w:t>
      </w:r>
      <w:r w:rsidR="007912DA" w:rsidRPr="00242361">
        <w:rPr>
          <w:sz w:val="24"/>
        </w:rPr>
        <w:t>measurement. Three percent cover estimates were made at each dive location. The P_cover field contains the assigned percent cover category in percent. T</w:t>
      </w:r>
      <w:r w:rsidR="00F63E08" w:rsidRPr="00242361">
        <w:rPr>
          <w:sz w:val="24"/>
        </w:rPr>
        <w:t xml:space="preserve">he percent cover categories are as follows: ≤2%, 2-4%, 5-10%, 11-19%, 20-30%, 31-45%, 46-64%, 65-87%, and 88-100%. </w:t>
      </w:r>
      <w:r w:rsidR="005E740D" w:rsidRPr="00242361">
        <w:rPr>
          <w:sz w:val="24"/>
        </w:rPr>
        <w:t xml:space="preserve">The Biomass table field definitions are contained in Table </w:t>
      </w:r>
      <w:r w:rsidR="00242361">
        <w:rPr>
          <w:sz w:val="24"/>
        </w:rPr>
        <w:t>4</w:t>
      </w:r>
      <w:r w:rsidR="005E740D" w:rsidRPr="00242361">
        <w:rPr>
          <w:sz w:val="24"/>
        </w:rPr>
        <w:t>.</w:t>
      </w:r>
    </w:p>
    <w:p w:rsidR="00242361" w:rsidRDefault="00242361" w:rsidP="0043438B">
      <w:pPr>
        <w:pStyle w:val="Caption"/>
        <w:keepNext/>
        <w:spacing w:after="240"/>
        <w:rPr>
          <w:sz w:val="20"/>
        </w:rPr>
      </w:pPr>
      <w:r w:rsidRPr="0043438B">
        <w:rPr>
          <w:sz w:val="20"/>
        </w:rPr>
        <w:t xml:space="preserve">Table </w:t>
      </w:r>
      <w:r w:rsidR="00125EFB" w:rsidRPr="0043438B">
        <w:rPr>
          <w:sz w:val="20"/>
        </w:rPr>
        <w:fldChar w:fldCharType="begin"/>
      </w:r>
      <w:r w:rsidR="00167A2E" w:rsidRPr="0043438B">
        <w:rPr>
          <w:sz w:val="20"/>
        </w:rPr>
        <w:instrText xml:space="preserve"> SEQ Table \* ARABIC </w:instrText>
      </w:r>
      <w:r w:rsidR="00125EFB" w:rsidRPr="0043438B">
        <w:rPr>
          <w:sz w:val="20"/>
        </w:rPr>
        <w:fldChar w:fldCharType="separate"/>
      </w:r>
      <w:r w:rsidR="0043438B">
        <w:rPr>
          <w:noProof/>
          <w:sz w:val="20"/>
        </w:rPr>
        <w:t>4</w:t>
      </w:r>
      <w:r w:rsidR="00125EFB" w:rsidRPr="0043438B">
        <w:rPr>
          <w:sz w:val="20"/>
        </w:rPr>
        <w:fldChar w:fldCharType="end"/>
      </w:r>
      <w:r w:rsidRPr="0043438B">
        <w:rPr>
          <w:sz w:val="20"/>
        </w:rPr>
        <w:t xml:space="preserve"> Biomass field definitions</w:t>
      </w:r>
    </w:p>
    <w:tbl>
      <w:tblPr>
        <w:tblStyle w:val="TableGrid"/>
        <w:tblW w:w="0" w:type="auto"/>
        <w:tblBorders>
          <w:left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tblPr>
      <w:tblGrid>
        <w:gridCol w:w="1319"/>
        <w:gridCol w:w="8156"/>
      </w:tblGrid>
      <w:tr w:rsidR="005E740D" w:rsidTr="00A614BF">
        <w:tc>
          <w:tcPr>
            <w:tcW w:w="1319" w:type="dxa"/>
            <w:tcBorders>
              <w:top w:val="single" w:sz="4" w:space="0" w:color="000000" w:themeColor="text1"/>
              <w:bottom w:val="single" w:sz="4" w:space="0" w:color="000000" w:themeColor="text1"/>
            </w:tcBorders>
            <w:vAlign w:val="center"/>
          </w:tcPr>
          <w:p w:rsidR="005E740D" w:rsidRPr="00242361" w:rsidRDefault="005E740D" w:rsidP="0043438B">
            <w:pPr>
              <w:jc w:val="center"/>
              <w:rPr>
                <w:rFonts w:asciiTheme="majorHAnsi" w:hAnsiTheme="majorHAnsi" w:cstheme="majorHAnsi"/>
                <w:b/>
              </w:rPr>
            </w:pPr>
            <w:r w:rsidRPr="00242361">
              <w:rPr>
                <w:rFonts w:asciiTheme="majorHAnsi" w:hAnsiTheme="majorHAnsi" w:cstheme="majorHAnsi"/>
                <w:b/>
              </w:rPr>
              <w:t>Field name</w:t>
            </w:r>
          </w:p>
        </w:tc>
        <w:tc>
          <w:tcPr>
            <w:tcW w:w="8156" w:type="dxa"/>
            <w:tcBorders>
              <w:top w:val="single" w:sz="4" w:space="0" w:color="000000" w:themeColor="text1"/>
              <w:bottom w:val="single" w:sz="4" w:space="0" w:color="000000" w:themeColor="text1"/>
            </w:tcBorders>
            <w:vAlign w:val="center"/>
          </w:tcPr>
          <w:p w:rsidR="005E740D" w:rsidRPr="00242361" w:rsidRDefault="005E740D" w:rsidP="0043438B">
            <w:pPr>
              <w:jc w:val="center"/>
              <w:rPr>
                <w:rFonts w:asciiTheme="majorHAnsi" w:hAnsiTheme="majorHAnsi" w:cstheme="majorHAnsi"/>
                <w:b/>
              </w:rPr>
            </w:pPr>
            <w:r w:rsidRPr="00242361">
              <w:rPr>
                <w:rFonts w:asciiTheme="majorHAnsi" w:hAnsiTheme="majorHAnsi" w:cstheme="majorHAnsi"/>
                <w:b/>
              </w:rPr>
              <w:t>Field definition</w:t>
            </w:r>
          </w:p>
        </w:tc>
      </w:tr>
      <w:tr w:rsidR="005E740D" w:rsidTr="00A614BF">
        <w:tc>
          <w:tcPr>
            <w:tcW w:w="1319" w:type="dxa"/>
            <w:tcBorders>
              <w:top w:val="single" w:sz="4" w:space="0" w:color="000000" w:themeColor="text1"/>
            </w:tcBorders>
          </w:tcPr>
          <w:p w:rsidR="005E740D" w:rsidRPr="00242361" w:rsidRDefault="005E740D" w:rsidP="0043438B">
            <w:pPr>
              <w:rPr>
                <w:rFonts w:asciiTheme="majorHAnsi" w:hAnsiTheme="majorHAnsi" w:cstheme="majorHAnsi"/>
              </w:rPr>
            </w:pPr>
            <w:r w:rsidRPr="00242361">
              <w:rPr>
                <w:rFonts w:asciiTheme="majorHAnsi" w:hAnsiTheme="majorHAnsi" w:cstheme="majorHAnsi"/>
              </w:rPr>
              <w:t>ID</w:t>
            </w:r>
          </w:p>
        </w:tc>
        <w:tc>
          <w:tcPr>
            <w:tcW w:w="8156" w:type="dxa"/>
            <w:tcBorders>
              <w:top w:val="single" w:sz="4" w:space="0" w:color="000000" w:themeColor="text1"/>
            </w:tcBorders>
          </w:tcPr>
          <w:p w:rsidR="005E740D" w:rsidRPr="00242361" w:rsidRDefault="005E740D" w:rsidP="0043438B">
            <w:pPr>
              <w:rPr>
                <w:rFonts w:asciiTheme="majorHAnsi" w:hAnsiTheme="majorHAnsi" w:cstheme="majorHAnsi"/>
              </w:rPr>
            </w:pPr>
            <w:r w:rsidRPr="00242361">
              <w:rPr>
                <w:rFonts w:asciiTheme="majorHAnsi" w:hAnsiTheme="majorHAnsi" w:cstheme="majorHAnsi"/>
              </w:rPr>
              <w:t xml:space="preserve">10-digit alpha-numeric key identifying the record corresponding with the </w:t>
            </w:r>
            <w:r w:rsidR="005A1D1C" w:rsidRPr="00242361">
              <w:rPr>
                <w:rFonts w:asciiTheme="majorHAnsi" w:hAnsiTheme="majorHAnsi" w:cstheme="majorHAnsi"/>
              </w:rPr>
              <w:t>ID in the Master Table.</w:t>
            </w:r>
          </w:p>
        </w:tc>
      </w:tr>
      <w:tr w:rsidR="005E740D" w:rsidTr="00A614BF">
        <w:tc>
          <w:tcPr>
            <w:tcW w:w="1319" w:type="dxa"/>
          </w:tcPr>
          <w:p w:rsidR="005E740D" w:rsidRPr="00242361" w:rsidRDefault="005E740D" w:rsidP="0043438B">
            <w:pPr>
              <w:rPr>
                <w:rFonts w:asciiTheme="majorHAnsi" w:hAnsiTheme="majorHAnsi" w:cstheme="majorHAnsi"/>
              </w:rPr>
            </w:pPr>
            <w:r w:rsidRPr="00242361">
              <w:rPr>
                <w:rFonts w:asciiTheme="majorHAnsi" w:hAnsiTheme="majorHAnsi" w:cstheme="majorHAnsi"/>
              </w:rPr>
              <w:t>Tran_ID</w:t>
            </w:r>
          </w:p>
        </w:tc>
        <w:tc>
          <w:tcPr>
            <w:tcW w:w="8156" w:type="dxa"/>
          </w:tcPr>
          <w:p w:rsidR="005E740D" w:rsidRPr="00242361" w:rsidRDefault="005E740D" w:rsidP="0043438B">
            <w:pPr>
              <w:rPr>
                <w:rFonts w:asciiTheme="majorHAnsi" w:hAnsiTheme="majorHAnsi" w:cstheme="majorHAnsi"/>
              </w:rPr>
            </w:pPr>
            <w:r w:rsidRPr="00242361">
              <w:rPr>
                <w:rFonts w:asciiTheme="majorHAnsi" w:hAnsiTheme="majorHAnsi" w:cstheme="majorHAnsi"/>
              </w:rPr>
              <w:t>The ID of the SAVEWS transect at which the biomass measurement was made.</w:t>
            </w:r>
          </w:p>
        </w:tc>
      </w:tr>
      <w:tr w:rsidR="005E740D" w:rsidTr="00A614BF">
        <w:tc>
          <w:tcPr>
            <w:tcW w:w="1319" w:type="dxa"/>
          </w:tcPr>
          <w:p w:rsidR="005E740D" w:rsidRPr="00242361" w:rsidRDefault="005E740D" w:rsidP="0043438B">
            <w:pPr>
              <w:rPr>
                <w:rFonts w:asciiTheme="majorHAnsi" w:hAnsiTheme="majorHAnsi" w:cstheme="majorHAnsi"/>
              </w:rPr>
            </w:pPr>
            <w:r w:rsidRPr="00242361">
              <w:rPr>
                <w:rFonts w:asciiTheme="majorHAnsi" w:hAnsiTheme="majorHAnsi" w:cstheme="majorHAnsi"/>
              </w:rPr>
              <w:t>Rep</w:t>
            </w:r>
          </w:p>
        </w:tc>
        <w:tc>
          <w:tcPr>
            <w:tcW w:w="8156" w:type="dxa"/>
          </w:tcPr>
          <w:p w:rsidR="005E740D" w:rsidRPr="00242361" w:rsidRDefault="005E740D" w:rsidP="0043438B">
            <w:pPr>
              <w:rPr>
                <w:rFonts w:asciiTheme="majorHAnsi" w:hAnsiTheme="majorHAnsi" w:cstheme="majorHAnsi"/>
              </w:rPr>
            </w:pPr>
            <w:r w:rsidRPr="00242361">
              <w:rPr>
                <w:rFonts w:asciiTheme="majorHAnsi" w:hAnsiTheme="majorHAnsi" w:cstheme="majorHAnsi"/>
              </w:rPr>
              <w:t>The repetition number if multiple measurements were made of the same cover type. If this field is blank, only one sample of the cover type was made.</w:t>
            </w:r>
          </w:p>
        </w:tc>
      </w:tr>
      <w:tr w:rsidR="005E740D" w:rsidTr="00A614BF">
        <w:tc>
          <w:tcPr>
            <w:tcW w:w="1319" w:type="dxa"/>
          </w:tcPr>
          <w:p w:rsidR="005E740D" w:rsidRPr="00242361" w:rsidRDefault="005E740D" w:rsidP="0043438B">
            <w:pPr>
              <w:rPr>
                <w:rFonts w:asciiTheme="majorHAnsi" w:hAnsiTheme="majorHAnsi" w:cstheme="majorHAnsi"/>
              </w:rPr>
            </w:pPr>
            <w:r w:rsidRPr="00242361">
              <w:rPr>
                <w:rFonts w:asciiTheme="majorHAnsi" w:hAnsiTheme="majorHAnsi" w:cstheme="majorHAnsi"/>
              </w:rPr>
              <w:t>Density</w:t>
            </w:r>
          </w:p>
        </w:tc>
        <w:tc>
          <w:tcPr>
            <w:tcW w:w="8156" w:type="dxa"/>
          </w:tcPr>
          <w:p w:rsidR="005E740D" w:rsidRPr="00242361" w:rsidRDefault="005E740D" w:rsidP="0043438B">
            <w:pPr>
              <w:rPr>
                <w:rFonts w:asciiTheme="majorHAnsi" w:hAnsiTheme="majorHAnsi" w:cstheme="majorHAnsi"/>
              </w:rPr>
            </w:pPr>
            <w:r w:rsidRPr="00242361">
              <w:rPr>
                <w:rFonts w:asciiTheme="majorHAnsi" w:hAnsiTheme="majorHAnsi" w:cstheme="majorHAnsi"/>
              </w:rPr>
              <w:t xml:space="preserve">Number of eelgrass </w:t>
            </w:r>
            <w:r w:rsidR="00F63E08" w:rsidRPr="00242361">
              <w:rPr>
                <w:rFonts w:asciiTheme="majorHAnsi" w:hAnsiTheme="majorHAnsi" w:cstheme="majorHAnsi"/>
              </w:rPr>
              <w:t>s</w:t>
            </w:r>
            <w:r w:rsidRPr="00242361">
              <w:rPr>
                <w:rFonts w:asciiTheme="majorHAnsi" w:hAnsiTheme="majorHAnsi" w:cstheme="majorHAnsi"/>
              </w:rPr>
              <w:t xml:space="preserve">hoots per square meter. </w:t>
            </w:r>
          </w:p>
        </w:tc>
      </w:tr>
      <w:tr w:rsidR="005E740D" w:rsidTr="00A614BF">
        <w:tc>
          <w:tcPr>
            <w:tcW w:w="1319" w:type="dxa"/>
          </w:tcPr>
          <w:p w:rsidR="005E740D" w:rsidRPr="00242361" w:rsidRDefault="005E740D" w:rsidP="0043438B">
            <w:pPr>
              <w:rPr>
                <w:rFonts w:asciiTheme="majorHAnsi" w:hAnsiTheme="majorHAnsi" w:cstheme="majorHAnsi"/>
              </w:rPr>
            </w:pPr>
            <w:r w:rsidRPr="00242361">
              <w:rPr>
                <w:rFonts w:asciiTheme="majorHAnsi" w:hAnsiTheme="majorHAnsi" w:cstheme="majorHAnsi"/>
              </w:rPr>
              <w:t>V_biomass</w:t>
            </w:r>
          </w:p>
        </w:tc>
        <w:tc>
          <w:tcPr>
            <w:tcW w:w="8156" w:type="dxa"/>
          </w:tcPr>
          <w:p w:rsidR="005E740D" w:rsidRPr="00242361" w:rsidRDefault="005E740D" w:rsidP="0043438B">
            <w:pPr>
              <w:rPr>
                <w:rFonts w:asciiTheme="majorHAnsi" w:hAnsiTheme="majorHAnsi" w:cstheme="majorHAnsi"/>
              </w:rPr>
            </w:pPr>
            <w:r w:rsidRPr="00242361">
              <w:rPr>
                <w:rFonts w:asciiTheme="majorHAnsi" w:hAnsiTheme="majorHAnsi" w:cstheme="majorHAnsi"/>
              </w:rPr>
              <w:t>Eelgrass biomass in grams per square meter.</w:t>
            </w:r>
          </w:p>
        </w:tc>
      </w:tr>
      <w:tr w:rsidR="005E740D" w:rsidTr="00A614BF">
        <w:tc>
          <w:tcPr>
            <w:tcW w:w="1319" w:type="dxa"/>
          </w:tcPr>
          <w:p w:rsidR="005E740D" w:rsidRPr="00242361" w:rsidRDefault="005E740D" w:rsidP="0043438B">
            <w:pPr>
              <w:rPr>
                <w:rFonts w:asciiTheme="majorHAnsi" w:hAnsiTheme="majorHAnsi" w:cstheme="majorHAnsi"/>
              </w:rPr>
            </w:pPr>
            <w:r w:rsidRPr="00242361">
              <w:rPr>
                <w:rFonts w:asciiTheme="majorHAnsi" w:hAnsiTheme="majorHAnsi" w:cstheme="majorHAnsi"/>
              </w:rPr>
              <w:t>E_biomass</w:t>
            </w:r>
          </w:p>
        </w:tc>
        <w:tc>
          <w:tcPr>
            <w:tcW w:w="8156" w:type="dxa"/>
          </w:tcPr>
          <w:p w:rsidR="005E740D" w:rsidRPr="00242361" w:rsidRDefault="005E740D" w:rsidP="0043438B">
            <w:pPr>
              <w:rPr>
                <w:rFonts w:asciiTheme="majorHAnsi" w:hAnsiTheme="majorHAnsi" w:cstheme="majorHAnsi"/>
              </w:rPr>
            </w:pPr>
            <w:r w:rsidRPr="00242361">
              <w:rPr>
                <w:rFonts w:asciiTheme="majorHAnsi" w:hAnsiTheme="majorHAnsi" w:cstheme="majorHAnsi"/>
              </w:rPr>
              <w:t>Epiphytic biomass in grams per square meter.</w:t>
            </w:r>
          </w:p>
        </w:tc>
      </w:tr>
      <w:tr w:rsidR="005E740D" w:rsidTr="00A614BF">
        <w:tc>
          <w:tcPr>
            <w:tcW w:w="1319" w:type="dxa"/>
          </w:tcPr>
          <w:p w:rsidR="005E740D" w:rsidRPr="00242361" w:rsidRDefault="005E740D" w:rsidP="0043438B">
            <w:pPr>
              <w:rPr>
                <w:rFonts w:asciiTheme="majorHAnsi" w:hAnsiTheme="majorHAnsi" w:cstheme="majorHAnsi"/>
              </w:rPr>
            </w:pPr>
            <w:r w:rsidRPr="00242361">
              <w:rPr>
                <w:rFonts w:asciiTheme="majorHAnsi" w:hAnsiTheme="majorHAnsi" w:cstheme="majorHAnsi"/>
              </w:rPr>
              <w:t>Hght_avg</w:t>
            </w:r>
          </w:p>
        </w:tc>
        <w:tc>
          <w:tcPr>
            <w:tcW w:w="8156" w:type="dxa"/>
          </w:tcPr>
          <w:p w:rsidR="005E740D" w:rsidRPr="00242361" w:rsidRDefault="005E740D" w:rsidP="0043438B">
            <w:pPr>
              <w:rPr>
                <w:rFonts w:asciiTheme="majorHAnsi" w:hAnsiTheme="majorHAnsi" w:cstheme="majorHAnsi"/>
              </w:rPr>
            </w:pPr>
            <w:r w:rsidRPr="00242361">
              <w:rPr>
                <w:rFonts w:asciiTheme="majorHAnsi" w:hAnsiTheme="majorHAnsi" w:cstheme="majorHAnsi"/>
              </w:rPr>
              <w:t>Average height of the SAV in inches.</w:t>
            </w:r>
          </w:p>
        </w:tc>
      </w:tr>
      <w:tr w:rsidR="005E740D" w:rsidTr="00A614BF">
        <w:tc>
          <w:tcPr>
            <w:tcW w:w="1319" w:type="dxa"/>
          </w:tcPr>
          <w:p w:rsidR="005E740D" w:rsidRPr="00242361" w:rsidRDefault="005E740D" w:rsidP="0043438B">
            <w:pPr>
              <w:rPr>
                <w:rFonts w:asciiTheme="majorHAnsi" w:hAnsiTheme="majorHAnsi" w:cstheme="majorHAnsi"/>
              </w:rPr>
            </w:pPr>
            <w:r w:rsidRPr="00242361">
              <w:rPr>
                <w:rFonts w:asciiTheme="majorHAnsi" w:hAnsiTheme="majorHAnsi" w:cstheme="majorHAnsi"/>
              </w:rPr>
              <w:t>Hght_std</w:t>
            </w:r>
          </w:p>
        </w:tc>
        <w:tc>
          <w:tcPr>
            <w:tcW w:w="8156" w:type="dxa"/>
          </w:tcPr>
          <w:p w:rsidR="005E740D" w:rsidRPr="00242361" w:rsidRDefault="005E740D" w:rsidP="0043438B">
            <w:pPr>
              <w:rPr>
                <w:rFonts w:asciiTheme="majorHAnsi" w:hAnsiTheme="majorHAnsi" w:cstheme="majorHAnsi"/>
              </w:rPr>
            </w:pPr>
            <w:r w:rsidRPr="00242361">
              <w:rPr>
                <w:rFonts w:asciiTheme="majorHAnsi" w:hAnsiTheme="majorHAnsi" w:cstheme="majorHAnsi"/>
              </w:rPr>
              <w:t>The standard deviation of the SAV measurements in inches.</w:t>
            </w:r>
          </w:p>
        </w:tc>
      </w:tr>
      <w:tr w:rsidR="005E740D" w:rsidTr="00A614BF">
        <w:tc>
          <w:tcPr>
            <w:tcW w:w="1319" w:type="dxa"/>
          </w:tcPr>
          <w:p w:rsidR="005E740D" w:rsidRPr="00242361" w:rsidRDefault="005E740D" w:rsidP="0043438B">
            <w:pPr>
              <w:rPr>
                <w:rFonts w:asciiTheme="majorHAnsi" w:hAnsiTheme="majorHAnsi" w:cstheme="majorHAnsi"/>
              </w:rPr>
            </w:pPr>
            <w:r w:rsidRPr="00242361">
              <w:rPr>
                <w:rFonts w:asciiTheme="majorHAnsi" w:hAnsiTheme="majorHAnsi" w:cstheme="majorHAnsi"/>
              </w:rPr>
              <w:t>Notes</w:t>
            </w:r>
          </w:p>
        </w:tc>
        <w:tc>
          <w:tcPr>
            <w:tcW w:w="8156" w:type="dxa"/>
          </w:tcPr>
          <w:p w:rsidR="005E740D" w:rsidRPr="00242361" w:rsidRDefault="005E740D" w:rsidP="0043438B">
            <w:pPr>
              <w:rPr>
                <w:rFonts w:asciiTheme="majorHAnsi" w:hAnsiTheme="majorHAnsi" w:cstheme="majorHAnsi"/>
              </w:rPr>
            </w:pPr>
            <w:r w:rsidRPr="00242361">
              <w:rPr>
                <w:rFonts w:asciiTheme="majorHAnsi" w:hAnsiTheme="majorHAnsi" w:cstheme="majorHAnsi"/>
              </w:rPr>
              <w:t>Any notes made by the dive team.</w:t>
            </w:r>
          </w:p>
        </w:tc>
      </w:tr>
    </w:tbl>
    <w:p w:rsidR="005E740D" w:rsidRDefault="005E740D"/>
    <w:p w:rsidR="002C5AF6" w:rsidRPr="00242361" w:rsidRDefault="00554A52">
      <w:pPr>
        <w:rPr>
          <w:sz w:val="24"/>
        </w:rPr>
      </w:pPr>
      <w:r w:rsidRPr="00242361">
        <w:rPr>
          <w:sz w:val="24"/>
        </w:rPr>
        <w:t xml:space="preserve">The Optical Properties table </w:t>
      </w:r>
      <w:r w:rsidR="006E7ED6" w:rsidRPr="00242361">
        <w:rPr>
          <w:sz w:val="24"/>
        </w:rPr>
        <w:t>contains chlorophyll concentration data for the WQL data type. The Optical Properties table has</w:t>
      </w:r>
      <w:r w:rsidRPr="00242361">
        <w:rPr>
          <w:sz w:val="24"/>
        </w:rPr>
        <w:t xml:space="preserve"> five fields which are defin</w:t>
      </w:r>
      <w:r w:rsidR="006E7ED6" w:rsidRPr="00242361">
        <w:rPr>
          <w:sz w:val="24"/>
        </w:rPr>
        <w:t xml:space="preserve">ed in Table </w:t>
      </w:r>
      <w:r w:rsidR="00242361">
        <w:rPr>
          <w:sz w:val="24"/>
        </w:rPr>
        <w:t>5</w:t>
      </w:r>
      <w:r w:rsidR="006E7ED6" w:rsidRPr="00242361">
        <w:rPr>
          <w:sz w:val="24"/>
        </w:rPr>
        <w:t xml:space="preserve">. There are also additional spectra associated with each WQL record stored in the </w:t>
      </w:r>
      <w:r w:rsidR="005D53DC">
        <w:rPr>
          <w:sz w:val="24"/>
        </w:rPr>
        <w:t xml:space="preserve">Excel file stored in the </w:t>
      </w:r>
      <w:r w:rsidR="006E7ED6" w:rsidRPr="00242361">
        <w:rPr>
          <w:sz w:val="24"/>
        </w:rPr>
        <w:t>Files field</w:t>
      </w:r>
      <w:r w:rsidR="005D53DC">
        <w:rPr>
          <w:sz w:val="24"/>
        </w:rPr>
        <w:t xml:space="preserve"> of the Master Table</w:t>
      </w:r>
      <w:r w:rsidR="006E7ED6" w:rsidRPr="00242361">
        <w:rPr>
          <w:sz w:val="24"/>
        </w:rPr>
        <w:t>.</w:t>
      </w:r>
    </w:p>
    <w:p w:rsidR="00242361" w:rsidRPr="0043438B" w:rsidRDefault="00242361" w:rsidP="0043438B">
      <w:pPr>
        <w:pStyle w:val="Caption"/>
        <w:keepNext/>
        <w:contextualSpacing/>
        <w:rPr>
          <w:sz w:val="20"/>
        </w:rPr>
      </w:pPr>
      <w:r w:rsidRPr="0043438B">
        <w:rPr>
          <w:sz w:val="20"/>
        </w:rPr>
        <w:t xml:space="preserve">Table </w:t>
      </w:r>
      <w:r w:rsidR="00125EFB" w:rsidRPr="0043438B">
        <w:rPr>
          <w:sz w:val="20"/>
        </w:rPr>
        <w:fldChar w:fldCharType="begin"/>
      </w:r>
      <w:r w:rsidR="00167A2E" w:rsidRPr="0043438B">
        <w:rPr>
          <w:sz w:val="20"/>
        </w:rPr>
        <w:instrText xml:space="preserve"> SEQ Table \* ARABIC </w:instrText>
      </w:r>
      <w:r w:rsidR="00125EFB" w:rsidRPr="0043438B">
        <w:rPr>
          <w:sz w:val="20"/>
        </w:rPr>
        <w:fldChar w:fldCharType="separate"/>
      </w:r>
      <w:r w:rsidR="0043438B">
        <w:rPr>
          <w:noProof/>
          <w:sz w:val="20"/>
        </w:rPr>
        <w:t>5</w:t>
      </w:r>
      <w:r w:rsidR="00125EFB" w:rsidRPr="0043438B">
        <w:rPr>
          <w:sz w:val="20"/>
        </w:rPr>
        <w:fldChar w:fldCharType="end"/>
      </w:r>
      <w:r w:rsidRPr="0043438B">
        <w:rPr>
          <w:sz w:val="20"/>
        </w:rPr>
        <w:t xml:space="preserve"> Optical Properties field definitions</w:t>
      </w:r>
    </w:p>
    <w:tbl>
      <w:tblPr>
        <w:tblStyle w:val="TableGrid"/>
        <w:tblpPr w:leftFromText="432" w:rightFromText="432" w:vertAnchor="text" w:horzAnchor="margin" w:tblpY="246"/>
        <w:tblW w:w="0" w:type="auto"/>
        <w:tblBorders>
          <w:left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tblPr>
      <w:tblGrid>
        <w:gridCol w:w="1405"/>
        <w:gridCol w:w="7800"/>
      </w:tblGrid>
      <w:tr w:rsidR="005A1D1C" w:rsidTr="00A614BF">
        <w:tc>
          <w:tcPr>
            <w:tcW w:w="1405" w:type="dxa"/>
            <w:tcBorders>
              <w:top w:val="single" w:sz="4" w:space="0" w:color="000000" w:themeColor="text1"/>
              <w:bottom w:val="single" w:sz="4" w:space="0" w:color="000000" w:themeColor="text1"/>
            </w:tcBorders>
            <w:vAlign w:val="center"/>
          </w:tcPr>
          <w:p w:rsidR="005A1D1C" w:rsidRPr="00242361" w:rsidRDefault="005A1D1C" w:rsidP="0043438B">
            <w:pPr>
              <w:contextualSpacing/>
              <w:jc w:val="center"/>
              <w:rPr>
                <w:rFonts w:asciiTheme="majorHAnsi" w:hAnsiTheme="majorHAnsi" w:cstheme="majorHAnsi"/>
                <w:b/>
              </w:rPr>
            </w:pPr>
            <w:r w:rsidRPr="00242361">
              <w:rPr>
                <w:rFonts w:asciiTheme="majorHAnsi" w:hAnsiTheme="majorHAnsi" w:cstheme="majorHAnsi"/>
                <w:b/>
              </w:rPr>
              <w:t>Field name</w:t>
            </w:r>
          </w:p>
        </w:tc>
        <w:tc>
          <w:tcPr>
            <w:tcW w:w="7800" w:type="dxa"/>
            <w:tcBorders>
              <w:top w:val="single" w:sz="4" w:space="0" w:color="000000" w:themeColor="text1"/>
              <w:bottom w:val="single" w:sz="4" w:space="0" w:color="000000" w:themeColor="text1"/>
            </w:tcBorders>
            <w:vAlign w:val="center"/>
          </w:tcPr>
          <w:p w:rsidR="005A1D1C" w:rsidRPr="00242361" w:rsidRDefault="005A1D1C" w:rsidP="0043438B">
            <w:pPr>
              <w:contextualSpacing/>
              <w:jc w:val="center"/>
              <w:rPr>
                <w:rFonts w:asciiTheme="majorHAnsi" w:hAnsiTheme="majorHAnsi" w:cstheme="majorHAnsi"/>
                <w:b/>
              </w:rPr>
            </w:pPr>
            <w:r w:rsidRPr="00242361">
              <w:rPr>
                <w:rFonts w:asciiTheme="majorHAnsi" w:hAnsiTheme="majorHAnsi" w:cstheme="majorHAnsi"/>
                <w:b/>
              </w:rPr>
              <w:t>Field definition</w:t>
            </w:r>
          </w:p>
        </w:tc>
      </w:tr>
      <w:tr w:rsidR="005A1D1C" w:rsidTr="00A614BF">
        <w:tc>
          <w:tcPr>
            <w:tcW w:w="1405" w:type="dxa"/>
            <w:tcBorders>
              <w:top w:val="single" w:sz="4" w:space="0" w:color="000000" w:themeColor="text1"/>
            </w:tcBorders>
          </w:tcPr>
          <w:p w:rsidR="005A1D1C" w:rsidRPr="00242361" w:rsidRDefault="005A1D1C" w:rsidP="0043438B">
            <w:pPr>
              <w:contextualSpacing/>
              <w:rPr>
                <w:rFonts w:asciiTheme="majorHAnsi" w:hAnsiTheme="majorHAnsi" w:cstheme="majorHAnsi"/>
              </w:rPr>
            </w:pPr>
            <w:r w:rsidRPr="00242361">
              <w:rPr>
                <w:rFonts w:asciiTheme="majorHAnsi" w:hAnsiTheme="majorHAnsi" w:cstheme="majorHAnsi"/>
              </w:rPr>
              <w:t>Point_ID</w:t>
            </w:r>
          </w:p>
        </w:tc>
        <w:tc>
          <w:tcPr>
            <w:tcW w:w="7800" w:type="dxa"/>
            <w:tcBorders>
              <w:top w:val="single" w:sz="4" w:space="0" w:color="000000" w:themeColor="text1"/>
            </w:tcBorders>
          </w:tcPr>
          <w:p w:rsidR="005A1D1C" w:rsidRPr="00242361" w:rsidRDefault="005A1D1C" w:rsidP="0043438B">
            <w:pPr>
              <w:contextualSpacing/>
              <w:rPr>
                <w:rFonts w:asciiTheme="majorHAnsi" w:hAnsiTheme="majorHAnsi" w:cstheme="majorHAnsi"/>
              </w:rPr>
            </w:pPr>
            <w:r w:rsidRPr="00242361">
              <w:rPr>
                <w:rFonts w:asciiTheme="majorHAnsi" w:hAnsiTheme="majorHAnsi" w:cstheme="majorHAnsi"/>
              </w:rPr>
              <w:t>10-digit alpha-numeric key identifying the record corresponding with the ID field in the Master Table.</w:t>
            </w:r>
          </w:p>
        </w:tc>
      </w:tr>
      <w:tr w:rsidR="005A1D1C" w:rsidTr="00A614BF">
        <w:tc>
          <w:tcPr>
            <w:tcW w:w="1405" w:type="dxa"/>
          </w:tcPr>
          <w:p w:rsidR="005A1D1C" w:rsidRPr="00242361" w:rsidRDefault="005A1D1C" w:rsidP="0043438B">
            <w:pPr>
              <w:contextualSpacing/>
              <w:rPr>
                <w:rFonts w:asciiTheme="majorHAnsi" w:hAnsiTheme="majorHAnsi" w:cstheme="majorHAnsi"/>
              </w:rPr>
            </w:pPr>
            <w:r w:rsidRPr="00242361">
              <w:rPr>
                <w:rFonts w:asciiTheme="majorHAnsi" w:hAnsiTheme="majorHAnsi" w:cstheme="majorHAnsi"/>
              </w:rPr>
              <w:t>Rep</w:t>
            </w:r>
          </w:p>
        </w:tc>
        <w:tc>
          <w:tcPr>
            <w:tcW w:w="7800" w:type="dxa"/>
          </w:tcPr>
          <w:p w:rsidR="005A1D1C" w:rsidRPr="00242361" w:rsidRDefault="005A1D1C" w:rsidP="0043438B">
            <w:pPr>
              <w:contextualSpacing/>
              <w:rPr>
                <w:rFonts w:asciiTheme="majorHAnsi" w:hAnsiTheme="majorHAnsi" w:cstheme="majorHAnsi"/>
              </w:rPr>
            </w:pPr>
            <w:r w:rsidRPr="00242361">
              <w:rPr>
                <w:rFonts w:asciiTheme="majorHAnsi" w:hAnsiTheme="majorHAnsi" w:cstheme="majorHAnsi"/>
              </w:rPr>
              <w:t>The repetition number if multiple measurements were made of the same cover type. If this field is blank, only one sample of the cover type was made.</w:t>
            </w:r>
          </w:p>
        </w:tc>
      </w:tr>
      <w:tr w:rsidR="005A1D1C" w:rsidTr="00A614BF">
        <w:tc>
          <w:tcPr>
            <w:tcW w:w="1405" w:type="dxa"/>
          </w:tcPr>
          <w:p w:rsidR="005A1D1C" w:rsidRPr="00242361" w:rsidRDefault="005A1D1C" w:rsidP="0043438B">
            <w:pPr>
              <w:contextualSpacing/>
              <w:rPr>
                <w:rFonts w:asciiTheme="majorHAnsi" w:hAnsiTheme="majorHAnsi" w:cstheme="majorHAnsi"/>
              </w:rPr>
            </w:pPr>
            <w:r w:rsidRPr="00242361">
              <w:rPr>
                <w:rFonts w:asciiTheme="majorHAnsi" w:hAnsiTheme="majorHAnsi" w:cstheme="majorHAnsi"/>
              </w:rPr>
              <w:t>Chl</w:t>
            </w:r>
          </w:p>
        </w:tc>
        <w:tc>
          <w:tcPr>
            <w:tcW w:w="7800" w:type="dxa"/>
          </w:tcPr>
          <w:p w:rsidR="005A1D1C" w:rsidRPr="00242361" w:rsidRDefault="005A1D1C" w:rsidP="0043438B">
            <w:pPr>
              <w:contextualSpacing/>
              <w:rPr>
                <w:rFonts w:asciiTheme="majorHAnsi" w:hAnsiTheme="majorHAnsi" w:cstheme="majorHAnsi"/>
              </w:rPr>
            </w:pPr>
            <w:r w:rsidRPr="00242361">
              <w:rPr>
                <w:rFonts w:asciiTheme="majorHAnsi" w:hAnsiTheme="majorHAnsi" w:cstheme="majorHAnsi"/>
              </w:rPr>
              <w:t xml:space="preserve">Chlorophyll concentration in micrograms per liter. </w:t>
            </w:r>
          </w:p>
        </w:tc>
      </w:tr>
      <w:tr w:rsidR="005A1D1C" w:rsidTr="00A614BF">
        <w:tc>
          <w:tcPr>
            <w:tcW w:w="1405" w:type="dxa"/>
          </w:tcPr>
          <w:p w:rsidR="005A1D1C" w:rsidRPr="00242361" w:rsidRDefault="005A1D1C" w:rsidP="0043438B">
            <w:pPr>
              <w:contextualSpacing/>
              <w:rPr>
                <w:rFonts w:asciiTheme="majorHAnsi" w:hAnsiTheme="majorHAnsi" w:cstheme="majorHAnsi"/>
              </w:rPr>
            </w:pPr>
            <w:r w:rsidRPr="00242361">
              <w:rPr>
                <w:rFonts w:asciiTheme="majorHAnsi" w:hAnsiTheme="majorHAnsi" w:cstheme="majorHAnsi"/>
              </w:rPr>
              <w:t>Ph_pigment</w:t>
            </w:r>
          </w:p>
        </w:tc>
        <w:tc>
          <w:tcPr>
            <w:tcW w:w="7800" w:type="dxa"/>
          </w:tcPr>
          <w:p w:rsidR="005A1D1C" w:rsidRPr="00242361" w:rsidRDefault="005A1D1C" w:rsidP="0043438B">
            <w:pPr>
              <w:contextualSpacing/>
              <w:rPr>
                <w:rFonts w:asciiTheme="majorHAnsi" w:hAnsiTheme="majorHAnsi" w:cstheme="majorHAnsi"/>
              </w:rPr>
            </w:pPr>
            <w:r w:rsidRPr="00242361">
              <w:rPr>
                <w:rFonts w:asciiTheme="majorHAnsi" w:hAnsiTheme="majorHAnsi" w:cstheme="majorHAnsi"/>
              </w:rPr>
              <w:t>Phaeopigment concentration in micrograms per liter.</w:t>
            </w:r>
          </w:p>
        </w:tc>
      </w:tr>
      <w:tr w:rsidR="005A1D1C" w:rsidTr="00A614BF">
        <w:tc>
          <w:tcPr>
            <w:tcW w:w="1405" w:type="dxa"/>
          </w:tcPr>
          <w:p w:rsidR="005A1D1C" w:rsidRPr="00242361" w:rsidRDefault="005A1D1C" w:rsidP="0043438B">
            <w:pPr>
              <w:contextualSpacing/>
              <w:rPr>
                <w:rFonts w:asciiTheme="majorHAnsi" w:hAnsiTheme="majorHAnsi" w:cstheme="majorHAnsi"/>
              </w:rPr>
            </w:pPr>
            <w:r w:rsidRPr="00242361">
              <w:rPr>
                <w:rFonts w:asciiTheme="majorHAnsi" w:hAnsiTheme="majorHAnsi" w:cstheme="majorHAnsi"/>
              </w:rPr>
              <w:t>P_ph</w:t>
            </w:r>
          </w:p>
        </w:tc>
        <w:tc>
          <w:tcPr>
            <w:tcW w:w="7800" w:type="dxa"/>
          </w:tcPr>
          <w:p w:rsidR="005A1D1C" w:rsidRPr="00242361" w:rsidRDefault="005A1D1C" w:rsidP="0043438B">
            <w:pPr>
              <w:contextualSpacing/>
              <w:rPr>
                <w:rFonts w:asciiTheme="majorHAnsi" w:hAnsiTheme="majorHAnsi" w:cstheme="majorHAnsi"/>
              </w:rPr>
            </w:pPr>
            <w:r w:rsidRPr="00242361">
              <w:rPr>
                <w:rFonts w:asciiTheme="majorHAnsi" w:hAnsiTheme="majorHAnsi" w:cstheme="majorHAnsi"/>
              </w:rPr>
              <w:t>Percent of chrolophyll that are phaeopigments in percent.</w:t>
            </w:r>
          </w:p>
        </w:tc>
      </w:tr>
    </w:tbl>
    <w:p w:rsidR="00F63E08" w:rsidRDefault="00F63E08" w:rsidP="0043438B">
      <w:pPr>
        <w:spacing w:line="240" w:lineRule="auto"/>
        <w:contextualSpacing/>
      </w:pPr>
    </w:p>
    <w:p w:rsidR="001812A1" w:rsidRDefault="001812A1">
      <w:pPr>
        <w:rPr>
          <w:sz w:val="24"/>
        </w:rPr>
      </w:pPr>
      <w:r w:rsidRPr="00B74F64">
        <w:rPr>
          <w:sz w:val="24"/>
        </w:rPr>
        <w:t>If you have general questions concerning the SAVDOER database, please direct them to Candice Piercy at Candice.D.Piercy@usace.army.mil. General questions about the ground truth study should be directed to Bruce Sabol at Bruce.M.Sabol@usace.army.mil. Questions concerning specific data should be directed to the individuals below</w:t>
      </w:r>
      <w:r w:rsidR="00B74F64">
        <w:rPr>
          <w:sz w:val="24"/>
        </w:rPr>
        <w:t xml:space="preserve"> depending on the data type</w:t>
      </w:r>
      <w:r w:rsidRPr="00B74F64">
        <w:rPr>
          <w:sz w:val="24"/>
        </w:rPr>
        <w:t>.</w:t>
      </w:r>
    </w:p>
    <w:p w:rsidR="0043438B" w:rsidRPr="0043438B" w:rsidRDefault="0043438B" w:rsidP="0043438B">
      <w:pPr>
        <w:pStyle w:val="Caption"/>
        <w:keepNext/>
        <w:spacing w:after="240"/>
        <w:rPr>
          <w:sz w:val="20"/>
        </w:rPr>
      </w:pPr>
      <w:r w:rsidRPr="0043438B">
        <w:rPr>
          <w:sz w:val="20"/>
        </w:rPr>
        <w:t xml:space="preserve">Table </w:t>
      </w:r>
      <w:r w:rsidR="00125EFB" w:rsidRPr="0043438B">
        <w:rPr>
          <w:sz w:val="20"/>
        </w:rPr>
        <w:fldChar w:fldCharType="begin"/>
      </w:r>
      <w:r w:rsidRPr="0043438B">
        <w:rPr>
          <w:sz w:val="20"/>
        </w:rPr>
        <w:instrText xml:space="preserve"> SEQ Table \* ARABIC </w:instrText>
      </w:r>
      <w:r w:rsidR="00125EFB" w:rsidRPr="0043438B">
        <w:rPr>
          <w:sz w:val="20"/>
        </w:rPr>
        <w:fldChar w:fldCharType="separate"/>
      </w:r>
      <w:r w:rsidRPr="0043438B">
        <w:rPr>
          <w:noProof/>
          <w:sz w:val="20"/>
        </w:rPr>
        <w:t>6</w:t>
      </w:r>
      <w:r w:rsidR="00125EFB" w:rsidRPr="0043438B">
        <w:rPr>
          <w:sz w:val="20"/>
        </w:rPr>
        <w:fldChar w:fldCharType="end"/>
      </w:r>
      <w:r w:rsidRPr="0043438B">
        <w:rPr>
          <w:sz w:val="20"/>
        </w:rPr>
        <w:t xml:space="preserve"> Contact information for specific data-related questions</w:t>
      </w:r>
    </w:p>
    <w:tbl>
      <w:tblPr>
        <w:tblStyle w:val="TableGrid"/>
        <w:tblW w:w="0" w:type="auto"/>
        <w:tblBorders>
          <w:left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tblPr>
      <w:tblGrid>
        <w:gridCol w:w="828"/>
        <w:gridCol w:w="1800"/>
        <w:gridCol w:w="3633"/>
      </w:tblGrid>
      <w:tr w:rsidR="001812A1" w:rsidRPr="00B74F64" w:rsidTr="0043438B">
        <w:tc>
          <w:tcPr>
            <w:tcW w:w="828" w:type="dxa"/>
            <w:tcBorders>
              <w:top w:val="single" w:sz="4" w:space="0" w:color="000000" w:themeColor="text1"/>
              <w:bottom w:val="single" w:sz="4" w:space="0" w:color="000000" w:themeColor="text1"/>
            </w:tcBorders>
            <w:vAlign w:val="center"/>
          </w:tcPr>
          <w:p w:rsidR="001812A1" w:rsidRPr="00B74F64" w:rsidRDefault="00B40214" w:rsidP="00A726BA">
            <w:pPr>
              <w:jc w:val="center"/>
              <w:rPr>
                <w:rFonts w:asciiTheme="majorHAnsi" w:hAnsiTheme="majorHAnsi" w:cstheme="majorHAnsi"/>
                <w:b/>
              </w:rPr>
            </w:pPr>
            <w:r w:rsidRPr="00B74F64">
              <w:rPr>
                <w:rFonts w:asciiTheme="majorHAnsi" w:hAnsiTheme="majorHAnsi" w:cstheme="majorHAnsi"/>
                <w:b/>
              </w:rPr>
              <w:t>Data Type</w:t>
            </w:r>
          </w:p>
        </w:tc>
        <w:tc>
          <w:tcPr>
            <w:tcW w:w="1800" w:type="dxa"/>
            <w:tcBorders>
              <w:top w:val="single" w:sz="4" w:space="0" w:color="000000" w:themeColor="text1"/>
              <w:bottom w:val="single" w:sz="4" w:space="0" w:color="000000" w:themeColor="text1"/>
            </w:tcBorders>
            <w:vAlign w:val="center"/>
          </w:tcPr>
          <w:p w:rsidR="001812A1" w:rsidRPr="00B74F64" w:rsidRDefault="00B40214" w:rsidP="00A726BA">
            <w:pPr>
              <w:jc w:val="center"/>
              <w:rPr>
                <w:rFonts w:asciiTheme="majorHAnsi" w:hAnsiTheme="majorHAnsi" w:cstheme="majorHAnsi"/>
                <w:b/>
              </w:rPr>
            </w:pPr>
            <w:r w:rsidRPr="00B74F64">
              <w:rPr>
                <w:rFonts w:asciiTheme="majorHAnsi" w:hAnsiTheme="majorHAnsi" w:cstheme="majorHAnsi"/>
                <w:b/>
              </w:rPr>
              <w:t>Direct questions to</w:t>
            </w:r>
          </w:p>
        </w:tc>
        <w:tc>
          <w:tcPr>
            <w:tcW w:w="3619" w:type="dxa"/>
            <w:tcBorders>
              <w:top w:val="single" w:sz="4" w:space="0" w:color="000000" w:themeColor="text1"/>
              <w:bottom w:val="single" w:sz="4" w:space="0" w:color="000000" w:themeColor="text1"/>
            </w:tcBorders>
            <w:vAlign w:val="center"/>
          </w:tcPr>
          <w:p w:rsidR="001812A1" w:rsidRPr="00B74F64" w:rsidRDefault="00B40214" w:rsidP="00A726BA">
            <w:pPr>
              <w:jc w:val="center"/>
              <w:rPr>
                <w:rFonts w:asciiTheme="majorHAnsi" w:hAnsiTheme="majorHAnsi" w:cstheme="majorHAnsi"/>
                <w:b/>
              </w:rPr>
            </w:pPr>
            <w:r w:rsidRPr="00B74F64">
              <w:rPr>
                <w:rFonts w:asciiTheme="majorHAnsi" w:hAnsiTheme="majorHAnsi" w:cstheme="majorHAnsi"/>
                <w:b/>
              </w:rPr>
              <w:t>Email</w:t>
            </w:r>
          </w:p>
        </w:tc>
      </w:tr>
      <w:tr w:rsidR="001812A1" w:rsidTr="0043438B">
        <w:tc>
          <w:tcPr>
            <w:tcW w:w="828" w:type="dxa"/>
            <w:tcBorders>
              <w:top w:val="single" w:sz="4" w:space="0" w:color="000000" w:themeColor="text1"/>
            </w:tcBorders>
          </w:tcPr>
          <w:p w:rsidR="001812A1" w:rsidRPr="00B74F64" w:rsidRDefault="00B40214">
            <w:pPr>
              <w:rPr>
                <w:rFonts w:asciiTheme="majorHAnsi" w:hAnsiTheme="majorHAnsi" w:cstheme="majorHAnsi"/>
              </w:rPr>
            </w:pPr>
            <w:r w:rsidRPr="00B74F64">
              <w:rPr>
                <w:rFonts w:asciiTheme="majorHAnsi" w:hAnsiTheme="majorHAnsi" w:cstheme="majorHAnsi"/>
              </w:rPr>
              <w:t>ASD</w:t>
            </w:r>
          </w:p>
        </w:tc>
        <w:tc>
          <w:tcPr>
            <w:tcW w:w="1800" w:type="dxa"/>
            <w:tcBorders>
              <w:top w:val="single" w:sz="4" w:space="0" w:color="000000" w:themeColor="text1"/>
            </w:tcBorders>
          </w:tcPr>
          <w:p w:rsidR="001812A1" w:rsidRPr="00B74F64" w:rsidRDefault="00B40214">
            <w:pPr>
              <w:rPr>
                <w:rFonts w:asciiTheme="majorHAnsi" w:hAnsiTheme="majorHAnsi" w:cstheme="majorHAnsi"/>
              </w:rPr>
            </w:pPr>
            <w:r w:rsidRPr="00B74F64">
              <w:rPr>
                <w:rFonts w:asciiTheme="majorHAnsi" w:hAnsiTheme="majorHAnsi" w:cstheme="majorHAnsi"/>
              </w:rPr>
              <w:t>Molly Reif</w:t>
            </w:r>
          </w:p>
        </w:tc>
        <w:tc>
          <w:tcPr>
            <w:tcW w:w="3619" w:type="dxa"/>
            <w:tcBorders>
              <w:top w:val="single" w:sz="4" w:space="0" w:color="000000" w:themeColor="text1"/>
            </w:tcBorders>
          </w:tcPr>
          <w:p w:rsidR="001812A1" w:rsidRPr="00B74F64" w:rsidRDefault="00125EFB">
            <w:pPr>
              <w:rPr>
                <w:rFonts w:asciiTheme="majorHAnsi" w:hAnsiTheme="majorHAnsi" w:cstheme="majorHAnsi"/>
              </w:rPr>
            </w:pPr>
            <w:hyperlink r:id="rId8" w:history="1">
              <w:r w:rsidR="00B40214" w:rsidRPr="00B74F64">
                <w:rPr>
                  <w:rFonts w:asciiTheme="majorHAnsi" w:hAnsiTheme="majorHAnsi" w:cstheme="majorHAnsi"/>
                </w:rPr>
                <w:t>Molly.K.Reif@usace.army.mil</w:t>
              </w:r>
            </w:hyperlink>
          </w:p>
        </w:tc>
      </w:tr>
      <w:tr w:rsidR="001812A1" w:rsidTr="0043438B">
        <w:tc>
          <w:tcPr>
            <w:tcW w:w="828" w:type="dxa"/>
          </w:tcPr>
          <w:p w:rsidR="001812A1" w:rsidRPr="00B74F64" w:rsidRDefault="00B40214">
            <w:pPr>
              <w:rPr>
                <w:rFonts w:asciiTheme="majorHAnsi" w:hAnsiTheme="majorHAnsi" w:cstheme="majorHAnsi"/>
              </w:rPr>
            </w:pPr>
            <w:r w:rsidRPr="00B74F64">
              <w:rPr>
                <w:rFonts w:asciiTheme="majorHAnsi" w:hAnsiTheme="majorHAnsi" w:cstheme="majorHAnsi"/>
              </w:rPr>
              <w:t>DRC</w:t>
            </w:r>
          </w:p>
        </w:tc>
        <w:tc>
          <w:tcPr>
            <w:tcW w:w="1800" w:type="dxa"/>
          </w:tcPr>
          <w:p w:rsidR="001812A1" w:rsidRPr="00B74F64" w:rsidRDefault="00B40214">
            <w:pPr>
              <w:rPr>
                <w:rFonts w:asciiTheme="majorHAnsi" w:hAnsiTheme="majorHAnsi" w:cstheme="majorHAnsi"/>
              </w:rPr>
            </w:pPr>
            <w:r w:rsidRPr="00B74F64">
              <w:rPr>
                <w:rFonts w:asciiTheme="majorHAnsi" w:hAnsiTheme="majorHAnsi" w:cstheme="majorHAnsi"/>
              </w:rPr>
              <w:t>Ben Loyd</w:t>
            </w:r>
          </w:p>
        </w:tc>
        <w:tc>
          <w:tcPr>
            <w:tcW w:w="3619" w:type="dxa"/>
          </w:tcPr>
          <w:p w:rsidR="001812A1" w:rsidRPr="00B74F64" w:rsidRDefault="00B40214">
            <w:pPr>
              <w:rPr>
                <w:rFonts w:asciiTheme="majorHAnsi" w:hAnsiTheme="majorHAnsi" w:cstheme="majorHAnsi"/>
              </w:rPr>
            </w:pPr>
            <w:r w:rsidRPr="00B74F64">
              <w:rPr>
                <w:rFonts w:asciiTheme="majorHAnsi" w:hAnsiTheme="majorHAnsi" w:cstheme="majorHAnsi"/>
              </w:rPr>
              <w:t>Richard.B.Loyd@usace.army.mil</w:t>
            </w:r>
          </w:p>
        </w:tc>
      </w:tr>
      <w:tr w:rsidR="00B40214" w:rsidTr="0043438B">
        <w:tc>
          <w:tcPr>
            <w:tcW w:w="828" w:type="dxa"/>
          </w:tcPr>
          <w:p w:rsidR="00B40214" w:rsidRPr="00B74F64" w:rsidRDefault="00B40214">
            <w:pPr>
              <w:rPr>
                <w:rFonts w:asciiTheme="majorHAnsi" w:hAnsiTheme="majorHAnsi" w:cstheme="majorHAnsi"/>
              </w:rPr>
            </w:pPr>
            <w:r w:rsidRPr="00B74F64">
              <w:rPr>
                <w:rFonts w:asciiTheme="majorHAnsi" w:hAnsiTheme="majorHAnsi" w:cstheme="majorHAnsi"/>
              </w:rPr>
              <w:t>DVS</w:t>
            </w:r>
          </w:p>
        </w:tc>
        <w:tc>
          <w:tcPr>
            <w:tcW w:w="1800" w:type="dxa"/>
          </w:tcPr>
          <w:p w:rsidR="00B40214" w:rsidRPr="00B74F64" w:rsidRDefault="00B40214" w:rsidP="00C0044D">
            <w:pPr>
              <w:rPr>
                <w:rFonts w:asciiTheme="majorHAnsi" w:hAnsiTheme="majorHAnsi" w:cstheme="majorHAnsi"/>
              </w:rPr>
            </w:pPr>
            <w:r w:rsidRPr="00B74F64">
              <w:rPr>
                <w:rFonts w:asciiTheme="majorHAnsi" w:hAnsiTheme="majorHAnsi" w:cstheme="majorHAnsi"/>
              </w:rPr>
              <w:t>Molly Reif</w:t>
            </w:r>
          </w:p>
        </w:tc>
        <w:tc>
          <w:tcPr>
            <w:tcW w:w="3619" w:type="dxa"/>
          </w:tcPr>
          <w:p w:rsidR="00B40214" w:rsidRPr="00B74F64" w:rsidRDefault="00125EFB" w:rsidP="00C0044D">
            <w:pPr>
              <w:rPr>
                <w:rFonts w:asciiTheme="majorHAnsi" w:hAnsiTheme="majorHAnsi" w:cstheme="majorHAnsi"/>
              </w:rPr>
            </w:pPr>
            <w:hyperlink r:id="rId9" w:history="1">
              <w:r w:rsidR="00B40214" w:rsidRPr="00B74F64">
                <w:rPr>
                  <w:rFonts w:asciiTheme="majorHAnsi" w:hAnsiTheme="majorHAnsi" w:cstheme="majorHAnsi"/>
                </w:rPr>
                <w:t>Molly.K.Reif@usace.army.mil</w:t>
              </w:r>
            </w:hyperlink>
          </w:p>
        </w:tc>
      </w:tr>
      <w:tr w:rsidR="00B40214" w:rsidTr="0043438B">
        <w:tc>
          <w:tcPr>
            <w:tcW w:w="828" w:type="dxa"/>
          </w:tcPr>
          <w:p w:rsidR="00B40214" w:rsidRPr="00B74F64" w:rsidRDefault="00B40214">
            <w:pPr>
              <w:rPr>
                <w:rFonts w:asciiTheme="majorHAnsi" w:hAnsiTheme="majorHAnsi" w:cstheme="majorHAnsi"/>
              </w:rPr>
            </w:pPr>
            <w:r w:rsidRPr="00B74F64">
              <w:rPr>
                <w:rFonts w:asciiTheme="majorHAnsi" w:hAnsiTheme="majorHAnsi" w:cstheme="majorHAnsi"/>
              </w:rPr>
              <w:t>PIC</w:t>
            </w:r>
          </w:p>
        </w:tc>
        <w:tc>
          <w:tcPr>
            <w:tcW w:w="1800" w:type="dxa"/>
          </w:tcPr>
          <w:p w:rsidR="00B40214" w:rsidRPr="00B74F64" w:rsidRDefault="00B74F64">
            <w:pPr>
              <w:rPr>
                <w:rFonts w:asciiTheme="majorHAnsi" w:hAnsiTheme="majorHAnsi" w:cstheme="majorHAnsi"/>
              </w:rPr>
            </w:pPr>
            <w:r w:rsidRPr="00B74F64">
              <w:rPr>
                <w:rFonts w:asciiTheme="majorHAnsi" w:hAnsiTheme="majorHAnsi" w:cstheme="majorHAnsi"/>
              </w:rPr>
              <w:t>Candice Piercy</w:t>
            </w:r>
          </w:p>
        </w:tc>
        <w:tc>
          <w:tcPr>
            <w:tcW w:w="3619" w:type="dxa"/>
          </w:tcPr>
          <w:p w:rsidR="00B40214" w:rsidRPr="00B74F64" w:rsidRDefault="00B74F64">
            <w:pPr>
              <w:rPr>
                <w:rFonts w:asciiTheme="majorHAnsi" w:hAnsiTheme="majorHAnsi" w:cstheme="majorHAnsi"/>
              </w:rPr>
            </w:pPr>
            <w:r w:rsidRPr="00B74F64">
              <w:rPr>
                <w:rFonts w:asciiTheme="majorHAnsi" w:hAnsiTheme="majorHAnsi" w:cstheme="majorHAnsi"/>
              </w:rPr>
              <w:t>Candice.D.Piercy@usace.army.mil</w:t>
            </w:r>
          </w:p>
        </w:tc>
      </w:tr>
      <w:tr w:rsidR="00B40214" w:rsidTr="0043438B">
        <w:tc>
          <w:tcPr>
            <w:tcW w:w="828" w:type="dxa"/>
          </w:tcPr>
          <w:p w:rsidR="00B40214" w:rsidRPr="00B74F64" w:rsidRDefault="00B40214">
            <w:pPr>
              <w:rPr>
                <w:rFonts w:asciiTheme="majorHAnsi" w:hAnsiTheme="majorHAnsi" w:cstheme="majorHAnsi"/>
              </w:rPr>
            </w:pPr>
            <w:r w:rsidRPr="00B74F64">
              <w:rPr>
                <w:rFonts w:asciiTheme="majorHAnsi" w:hAnsiTheme="majorHAnsi" w:cstheme="majorHAnsi"/>
              </w:rPr>
              <w:t>SAV</w:t>
            </w:r>
          </w:p>
        </w:tc>
        <w:tc>
          <w:tcPr>
            <w:tcW w:w="1800" w:type="dxa"/>
          </w:tcPr>
          <w:p w:rsidR="00B40214" w:rsidRPr="00B74F64" w:rsidRDefault="00B74F64">
            <w:pPr>
              <w:rPr>
                <w:rFonts w:asciiTheme="majorHAnsi" w:hAnsiTheme="majorHAnsi" w:cstheme="majorHAnsi"/>
              </w:rPr>
            </w:pPr>
            <w:r w:rsidRPr="00B74F64">
              <w:rPr>
                <w:rFonts w:asciiTheme="majorHAnsi" w:hAnsiTheme="majorHAnsi" w:cstheme="majorHAnsi"/>
              </w:rPr>
              <w:t>Bruce Sabol</w:t>
            </w:r>
          </w:p>
        </w:tc>
        <w:tc>
          <w:tcPr>
            <w:tcW w:w="3619" w:type="dxa"/>
          </w:tcPr>
          <w:p w:rsidR="00B40214" w:rsidRPr="00B74F64" w:rsidRDefault="00125EFB">
            <w:pPr>
              <w:rPr>
                <w:rFonts w:asciiTheme="majorHAnsi" w:hAnsiTheme="majorHAnsi" w:cstheme="majorHAnsi"/>
              </w:rPr>
            </w:pPr>
            <w:hyperlink r:id="rId10" w:history="1">
              <w:r w:rsidR="00B74F64" w:rsidRPr="00B74F64">
                <w:rPr>
                  <w:rFonts w:asciiTheme="majorHAnsi" w:hAnsiTheme="majorHAnsi" w:cstheme="majorHAnsi"/>
                </w:rPr>
                <w:t>Bruce.M.Sabol@usace.army.mil</w:t>
              </w:r>
            </w:hyperlink>
          </w:p>
        </w:tc>
      </w:tr>
      <w:tr w:rsidR="00B40214" w:rsidTr="0043438B">
        <w:tc>
          <w:tcPr>
            <w:tcW w:w="828" w:type="dxa"/>
          </w:tcPr>
          <w:p w:rsidR="00B40214" w:rsidRPr="00B74F64" w:rsidRDefault="00B40214">
            <w:pPr>
              <w:rPr>
                <w:rFonts w:asciiTheme="majorHAnsi" w:hAnsiTheme="majorHAnsi" w:cstheme="majorHAnsi"/>
              </w:rPr>
            </w:pPr>
            <w:r w:rsidRPr="00B74F64">
              <w:rPr>
                <w:rFonts w:asciiTheme="majorHAnsi" w:hAnsiTheme="majorHAnsi" w:cstheme="majorHAnsi"/>
              </w:rPr>
              <w:t>VEG</w:t>
            </w:r>
          </w:p>
        </w:tc>
        <w:tc>
          <w:tcPr>
            <w:tcW w:w="1800" w:type="dxa"/>
          </w:tcPr>
          <w:p w:rsidR="00B40214" w:rsidRPr="00B74F64" w:rsidRDefault="00B74F64">
            <w:pPr>
              <w:rPr>
                <w:rFonts w:asciiTheme="majorHAnsi" w:hAnsiTheme="majorHAnsi" w:cstheme="majorHAnsi"/>
              </w:rPr>
            </w:pPr>
            <w:r w:rsidRPr="00B74F64">
              <w:rPr>
                <w:rFonts w:asciiTheme="majorHAnsi" w:hAnsiTheme="majorHAnsi" w:cstheme="majorHAnsi"/>
              </w:rPr>
              <w:t>Phil Colarusso</w:t>
            </w:r>
          </w:p>
        </w:tc>
        <w:tc>
          <w:tcPr>
            <w:tcW w:w="3619" w:type="dxa"/>
          </w:tcPr>
          <w:p w:rsidR="00B40214" w:rsidRPr="00B74F64" w:rsidRDefault="00B74F64">
            <w:pPr>
              <w:rPr>
                <w:rFonts w:asciiTheme="majorHAnsi" w:hAnsiTheme="majorHAnsi" w:cstheme="majorHAnsi"/>
              </w:rPr>
            </w:pPr>
            <w:r w:rsidRPr="00B74F64">
              <w:rPr>
                <w:rFonts w:asciiTheme="majorHAnsi" w:hAnsiTheme="majorHAnsi" w:cstheme="majorHAnsi"/>
              </w:rPr>
              <w:t>colarusso.phil@epamail.epa.gov</w:t>
            </w:r>
          </w:p>
        </w:tc>
      </w:tr>
      <w:tr w:rsidR="00B40214" w:rsidTr="0043438B">
        <w:tc>
          <w:tcPr>
            <w:tcW w:w="828" w:type="dxa"/>
          </w:tcPr>
          <w:p w:rsidR="00B40214" w:rsidRPr="00B74F64" w:rsidRDefault="00B40214">
            <w:pPr>
              <w:rPr>
                <w:rFonts w:asciiTheme="majorHAnsi" w:hAnsiTheme="majorHAnsi" w:cstheme="majorHAnsi"/>
              </w:rPr>
            </w:pPr>
            <w:r w:rsidRPr="00B74F64">
              <w:rPr>
                <w:rFonts w:asciiTheme="majorHAnsi" w:hAnsiTheme="majorHAnsi" w:cstheme="majorHAnsi"/>
              </w:rPr>
              <w:t>WQL</w:t>
            </w:r>
          </w:p>
        </w:tc>
        <w:tc>
          <w:tcPr>
            <w:tcW w:w="1800" w:type="dxa"/>
          </w:tcPr>
          <w:p w:rsidR="00B40214" w:rsidRPr="00B74F64" w:rsidRDefault="00B40214">
            <w:pPr>
              <w:rPr>
                <w:rFonts w:asciiTheme="majorHAnsi" w:hAnsiTheme="majorHAnsi" w:cstheme="majorHAnsi"/>
              </w:rPr>
            </w:pPr>
            <w:r w:rsidRPr="00B74F64">
              <w:rPr>
                <w:rFonts w:asciiTheme="majorHAnsi" w:hAnsiTheme="majorHAnsi" w:cstheme="majorHAnsi"/>
              </w:rPr>
              <w:t>Heidi Dierssen</w:t>
            </w:r>
          </w:p>
        </w:tc>
        <w:tc>
          <w:tcPr>
            <w:tcW w:w="3619" w:type="dxa"/>
          </w:tcPr>
          <w:p w:rsidR="00B40214" w:rsidRPr="00B74F64" w:rsidRDefault="00B40214">
            <w:pPr>
              <w:rPr>
                <w:rFonts w:asciiTheme="majorHAnsi" w:hAnsiTheme="majorHAnsi" w:cstheme="majorHAnsi"/>
              </w:rPr>
            </w:pPr>
            <w:r w:rsidRPr="00B74F64">
              <w:rPr>
                <w:rFonts w:asciiTheme="majorHAnsi" w:hAnsiTheme="majorHAnsi" w:cstheme="majorHAnsi"/>
              </w:rPr>
              <w:t>heidi.dierssen@uconn.edu</w:t>
            </w:r>
          </w:p>
        </w:tc>
      </w:tr>
    </w:tbl>
    <w:p w:rsidR="001812A1" w:rsidRDefault="001812A1"/>
    <w:sectPr w:rsidR="001812A1" w:rsidSect="0043438B">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A10" w:rsidRDefault="00FE3A10" w:rsidP="00A614BF">
      <w:pPr>
        <w:spacing w:after="0" w:line="240" w:lineRule="auto"/>
      </w:pPr>
      <w:r>
        <w:separator/>
      </w:r>
    </w:p>
  </w:endnote>
  <w:endnote w:type="continuationSeparator" w:id="0">
    <w:p w:rsidR="00FE3A10" w:rsidRDefault="00FE3A10" w:rsidP="00A614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4BF" w:rsidRDefault="00A614BF" w:rsidP="00A614BF">
    <w:pPr>
      <w:pStyle w:val="Footer"/>
      <w:jc w:val="right"/>
    </w:pPr>
    <w:r>
      <w:t>SAVDOER Database Readme</w:t>
    </w:r>
    <w:r>
      <w:tab/>
    </w:r>
    <w:r>
      <w:tab/>
    </w:r>
    <w:sdt>
      <w:sdtPr>
        <w:id w:val="9900141"/>
        <w:docPartObj>
          <w:docPartGallery w:val="Page Numbers (Bottom of Page)"/>
          <w:docPartUnique/>
        </w:docPartObj>
      </w:sdtPr>
      <w:sdtContent>
        <w:fldSimple w:instr=" PAGE   \* MERGEFORMAT ">
          <w:r w:rsidR="005E0655">
            <w:rPr>
              <w:noProof/>
            </w:rPr>
            <w:t>3</w:t>
          </w:r>
        </w:fldSimple>
      </w:sdtContent>
    </w:sdt>
    <w:r>
      <w:tab/>
    </w:r>
  </w:p>
  <w:p w:rsidR="00A614BF" w:rsidRDefault="00A614BF" w:rsidP="00A614BF">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A10" w:rsidRDefault="00FE3A10" w:rsidP="00A614BF">
      <w:pPr>
        <w:spacing w:after="0" w:line="240" w:lineRule="auto"/>
      </w:pPr>
      <w:r>
        <w:separator/>
      </w:r>
    </w:p>
  </w:footnote>
  <w:footnote w:type="continuationSeparator" w:id="0">
    <w:p w:rsidR="00FE3A10" w:rsidRDefault="00FE3A10" w:rsidP="00A614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00A1"/>
    <w:multiLevelType w:val="hybridMultilevel"/>
    <w:tmpl w:val="790AC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2"/>
  <w:defaultTabStop w:val="720"/>
  <w:characterSpacingControl w:val="doNotCompress"/>
  <w:hdrShapeDefaults>
    <o:shapedefaults v:ext="edit" spidmax="6146"/>
  </w:hdrShapeDefaults>
  <w:footnotePr>
    <w:footnote w:id="-1"/>
    <w:footnote w:id="0"/>
  </w:footnotePr>
  <w:endnotePr>
    <w:endnote w:id="-1"/>
    <w:endnote w:id="0"/>
  </w:endnotePr>
  <w:compat/>
  <w:rsids>
    <w:rsidRoot w:val="002A2BA4"/>
    <w:rsid w:val="00072193"/>
    <w:rsid w:val="000931C4"/>
    <w:rsid w:val="000C3C50"/>
    <w:rsid w:val="00106B73"/>
    <w:rsid w:val="00125EFB"/>
    <w:rsid w:val="00167A2E"/>
    <w:rsid w:val="001812A1"/>
    <w:rsid w:val="001C1004"/>
    <w:rsid w:val="001C760A"/>
    <w:rsid w:val="00206AA4"/>
    <w:rsid w:val="00242361"/>
    <w:rsid w:val="0028260E"/>
    <w:rsid w:val="002A2BA4"/>
    <w:rsid w:val="002C5AF6"/>
    <w:rsid w:val="003139A2"/>
    <w:rsid w:val="003A484C"/>
    <w:rsid w:val="0043438B"/>
    <w:rsid w:val="00435B98"/>
    <w:rsid w:val="00474DE7"/>
    <w:rsid w:val="0049577B"/>
    <w:rsid w:val="004B5144"/>
    <w:rsid w:val="004D37EA"/>
    <w:rsid w:val="004F1212"/>
    <w:rsid w:val="0052695C"/>
    <w:rsid w:val="00554A52"/>
    <w:rsid w:val="00557828"/>
    <w:rsid w:val="005A1D1C"/>
    <w:rsid w:val="005C09D5"/>
    <w:rsid w:val="005D53DC"/>
    <w:rsid w:val="005D7E7B"/>
    <w:rsid w:val="005E0655"/>
    <w:rsid w:val="005E740D"/>
    <w:rsid w:val="005F5178"/>
    <w:rsid w:val="00600EAD"/>
    <w:rsid w:val="006B31F3"/>
    <w:rsid w:val="006D2DEC"/>
    <w:rsid w:val="006E7ED6"/>
    <w:rsid w:val="007220FA"/>
    <w:rsid w:val="007344E1"/>
    <w:rsid w:val="00753468"/>
    <w:rsid w:val="00790F59"/>
    <w:rsid w:val="007912DA"/>
    <w:rsid w:val="007941FE"/>
    <w:rsid w:val="007C77FF"/>
    <w:rsid w:val="0080366A"/>
    <w:rsid w:val="008559CB"/>
    <w:rsid w:val="00887DC2"/>
    <w:rsid w:val="008C65E5"/>
    <w:rsid w:val="008D554B"/>
    <w:rsid w:val="00A162BE"/>
    <w:rsid w:val="00A31D46"/>
    <w:rsid w:val="00A614BF"/>
    <w:rsid w:val="00A65EB9"/>
    <w:rsid w:val="00A726BA"/>
    <w:rsid w:val="00B15B77"/>
    <w:rsid w:val="00B40214"/>
    <w:rsid w:val="00B517C5"/>
    <w:rsid w:val="00B74F64"/>
    <w:rsid w:val="00BA18AA"/>
    <w:rsid w:val="00C12FFB"/>
    <w:rsid w:val="00C31562"/>
    <w:rsid w:val="00CB1FC5"/>
    <w:rsid w:val="00CD7FA0"/>
    <w:rsid w:val="00D33532"/>
    <w:rsid w:val="00D92655"/>
    <w:rsid w:val="00E20641"/>
    <w:rsid w:val="00E60C2D"/>
    <w:rsid w:val="00EE07AF"/>
    <w:rsid w:val="00F40791"/>
    <w:rsid w:val="00F452EB"/>
    <w:rsid w:val="00F57130"/>
    <w:rsid w:val="00F63E08"/>
    <w:rsid w:val="00F828EC"/>
    <w:rsid w:val="00FE3A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9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1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562"/>
    <w:rPr>
      <w:rFonts w:ascii="Tahoma" w:hAnsi="Tahoma" w:cs="Tahoma"/>
      <w:sz w:val="16"/>
      <w:szCs w:val="16"/>
    </w:rPr>
  </w:style>
  <w:style w:type="table" w:styleId="TableGrid">
    <w:name w:val="Table Grid"/>
    <w:basedOn w:val="TableNormal"/>
    <w:uiPriority w:val="59"/>
    <w:rsid w:val="007220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0366A"/>
    <w:pPr>
      <w:ind w:left="720"/>
      <w:contextualSpacing/>
    </w:pPr>
  </w:style>
  <w:style w:type="paragraph" w:styleId="Caption">
    <w:name w:val="caption"/>
    <w:basedOn w:val="NoSpacing"/>
    <w:next w:val="Normal"/>
    <w:uiPriority w:val="35"/>
    <w:unhideWhenUsed/>
    <w:qFormat/>
    <w:rsid w:val="00242361"/>
    <w:rPr>
      <w:b/>
      <w:bCs/>
      <w:sz w:val="18"/>
      <w:szCs w:val="18"/>
    </w:rPr>
  </w:style>
  <w:style w:type="paragraph" w:styleId="NoSpacing">
    <w:name w:val="No Spacing"/>
    <w:uiPriority w:val="1"/>
    <w:qFormat/>
    <w:rsid w:val="00242361"/>
    <w:pPr>
      <w:spacing w:after="0" w:line="240" w:lineRule="auto"/>
    </w:pPr>
  </w:style>
  <w:style w:type="character" w:styleId="Hyperlink">
    <w:name w:val="Hyperlink"/>
    <w:basedOn w:val="DefaultParagraphFont"/>
    <w:uiPriority w:val="99"/>
    <w:unhideWhenUsed/>
    <w:rsid w:val="001812A1"/>
    <w:rPr>
      <w:color w:val="0000FF" w:themeColor="hyperlink"/>
      <w:u w:val="single"/>
    </w:rPr>
  </w:style>
  <w:style w:type="paragraph" w:styleId="Header">
    <w:name w:val="header"/>
    <w:basedOn w:val="Normal"/>
    <w:link w:val="HeaderChar"/>
    <w:uiPriority w:val="99"/>
    <w:semiHidden/>
    <w:unhideWhenUsed/>
    <w:rsid w:val="00A614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14BF"/>
  </w:style>
  <w:style w:type="paragraph" w:styleId="Footer">
    <w:name w:val="footer"/>
    <w:basedOn w:val="Normal"/>
    <w:link w:val="FooterChar"/>
    <w:uiPriority w:val="99"/>
    <w:unhideWhenUsed/>
    <w:rsid w:val="00A614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4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lly.K.Reif@usace.army.mi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Bruce.M.Sabol@usace.army.mil" TargetMode="External"/><Relationship Id="rId4" Type="http://schemas.openxmlformats.org/officeDocument/2006/relationships/webSettings" Target="webSettings.xml"/><Relationship Id="rId9" Type="http://schemas.openxmlformats.org/officeDocument/2006/relationships/hyperlink" Target="mailto:Molly.K.Reif@usace.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10515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u4eewcdp</dc:creator>
  <cp:keywords/>
  <dc:description/>
  <cp:lastModifiedBy>u4eewcdp</cp:lastModifiedBy>
  <cp:revision>3</cp:revision>
  <dcterms:created xsi:type="dcterms:W3CDTF">2011-03-28T16:57:00Z</dcterms:created>
  <dcterms:modified xsi:type="dcterms:W3CDTF">2011-03-28T17:32:00Z</dcterms:modified>
</cp:coreProperties>
</file>